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sz w:val="20"/>
        </w:rPr>
      </w:pPr>
      <w:bookmarkStart w:id="0" w:name="_GoBack"/>
      <w:bookmarkEnd w:id="0"/>
      <w:r>
        <w:rPr>
          <w:rFonts w:ascii="Times New Roman"/>
          <w:sz w:val="20"/>
        </w:rPr>
        <w:pict>
          <v:shape id="_x0000_s1025" o:spid="_x0000_s1025" o:spt="75" type="#_x0000_t75" style="position:absolute;left:0pt;margin-left:995pt;margin-top:881pt;height:22pt;width:32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p>
    <w:p>
      <w:pPr>
        <w:pStyle w:val="2"/>
        <w:rPr>
          <w:rFonts w:ascii="Times New Roman"/>
          <w:sz w:val="20"/>
        </w:rPr>
      </w:pPr>
    </w:p>
    <w:p>
      <w:pPr>
        <w:pStyle w:val="2"/>
        <w:rPr>
          <w:rFonts w:ascii="Times New Roman"/>
          <w:sz w:val="20"/>
        </w:rPr>
      </w:pPr>
    </w:p>
    <w:p>
      <w:pPr>
        <w:pStyle w:val="2"/>
        <w:rPr>
          <w:rFonts w:ascii="Times New Roman"/>
          <w:sz w:val="20"/>
        </w:rPr>
      </w:pPr>
    </w:p>
    <w:p>
      <w:pPr>
        <w:pStyle w:val="2"/>
        <w:spacing w:before="6"/>
        <w:rPr>
          <w:rFonts w:ascii="Times New Roman"/>
          <w:sz w:val="20"/>
        </w:rPr>
      </w:pPr>
    </w:p>
    <w:p>
      <w:pPr>
        <w:spacing w:before="65"/>
        <w:jc w:val="center"/>
        <w:rPr>
          <w:sz w:val="32"/>
          <w:lang w:eastAsia="zh-CN"/>
        </w:rPr>
      </w:pPr>
      <w:r>
        <w:rPr>
          <w:sz w:val="32"/>
          <w:lang w:eastAsia="zh-CN"/>
        </w:rPr>
        <w:t xml:space="preserve">长沙市 </w:t>
      </w:r>
      <w:r>
        <w:rPr>
          <w:rFonts w:ascii="Times New Roman" w:eastAsia="Times New Roman"/>
          <w:sz w:val="32"/>
          <w:lang w:eastAsia="zh-CN"/>
        </w:rPr>
        <w:t xml:space="preserve">2024 </w:t>
      </w:r>
      <w:r>
        <w:rPr>
          <w:sz w:val="32"/>
          <w:lang w:eastAsia="zh-CN"/>
        </w:rPr>
        <w:t>年新高考适应性考试</w:t>
      </w:r>
    </w:p>
    <w:p>
      <w:pPr>
        <w:tabs>
          <w:tab w:val="left" w:pos="882"/>
        </w:tabs>
        <w:spacing w:before="136"/>
        <w:ind w:left="2"/>
        <w:jc w:val="center"/>
        <w:rPr>
          <w:rFonts w:ascii="黑体" w:eastAsia="黑体"/>
          <w:sz w:val="44"/>
        </w:rPr>
      </w:pPr>
      <w:r>
        <w:rPr>
          <w:rFonts w:hint="eastAsia" w:ascii="黑体" w:eastAsia="黑体"/>
          <w:sz w:val="44"/>
        </w:rPr>
        <w:t>历</w:t>
      </w:r>
      <w:r>
        <w:rPr>
          <w:rFonts w:hint="eastAsia" w:ascii="黑体" w:eastAsia="黑体"/>
          <w:sz w:val="44"/>
        </w:rPr>
        <w:tab/>
      </w:r>
      <w:r>
        <w:rPr>
          <w:rFonts w:hint="eastAsia" w:ascii="黑体" w:eastAsia="黑体"/>
          <w:sz w:val="44"/>
        </w:rPr>
        <w:t>史</w:t>
      </w:r>
    </w:p>
    <w:p>
      <w:pPr>
        <w:pStyle w:val="2"/>
        <w:spacing w:before="7"/>
        <w:rPr>
          <w:rFonts w:ascii="黑体"/>
          <w:sz w:val="33"/>
        </w:rPr>
      </w:pPr>
    </w:p>
    <w:p>
      <w:pPr>
        <w:pStyle w:val="2"/>
        <w:ind w:left="259"/>
        <w:rPr>
          <w:rFonts w:ascii="黑体" w:eastAsia="黑体"/>
        </w:rPr>
      </w:pPr>
      <w:r>
        <w:rPr>
          <w:rFonts w:hint="eastAsia" w:ascii="黑体" w:eastAsia="黑体"/>
        </w:rPr>
        <w:t>注意事项：</w:t>
      </w:r>
    </w:p>
    <w:p>
      <w:pPr>
        <w:pStyle w:val="8"/>
        <w:numPr>
          <w:ilvl w:val="0"/>
          <w:numId w:val="1"/>
        </w:numPr>
        <w:tabs>
          <w:tab w:val="left" w:pos="996"/>
        </w:tabs>
        <w:spacing w:before="102"/>
        <w:rPr>
          <w:sz w:val="21"/>
          <w:lang w:eastAsia="zh-CN"/>
        </w:rPr>
      </w:pPr>
      <w:r>
        <w:rPr>
          <w:sz w:val="21"/>
          <w:lang w:eastAsia="zh-CN"/>
        </w:rPr>
        <w:t>答卷前，考生务必将自己的姓名、准考证号填写在答题卡上。</w:t>
      </w:r>
    </w:p>
    <w:p>
      <w:pPr>
        <w:pStyle w:val="8"/>
        <w:numPr>
          <w:ilvl w:val="0"/>
          <w:numId w:val="1"/>
        </w:numPr>
        <w:tabs>
          <w:tab w:val="left" w:pos="996"/>
        </w:tabs>
        <w:spacing w:before="100" w:line="331" w:lineRule="auto"/>
        <w:ind w:left="259" w:right="252" w:firstLine="420"/>
        <w:jc w:val="both"/>
        <w:rPr>
          <w:sz w:val="21"/>
        </w:rPr>
      </w:pPr>
      <w:r>
        <w:rPr>
          <w:spacing w:val="-9"/>
          <w:sz w:val="21"/>
          <w:lang w:eastAsia="zh-CN"/>
        </w:rPr>
        <w:t>回答选择题时，选出每小题答案后，用铅笔把答题卡上对应题目的答案标号涂黑。如需改动，用橡皮擦干净后，再选涂其他答案标号。回答非选择题时，将答案写在答题卡上。</w:t>
      </w:r>
      <w:r>
        <w:rPr>
          <w:spacing w:val="-9"/>
          <w:sz w:val="21"/>
        </w:rPr>
        <w:t>写在本试卷上无效。</w:t>
      </w:r>
    </w:p>
    <w:p>
      <w:pPr>
        <w:pStyle w:val="8"/>
        <w:numPr>
          <w:ilvl w:val="0"/>
          <w:numId w:val="1"/>
        </w:numPr>
        <w:tabs>
          <w:tab w:val="left" w:pos="996"/>
        </w:tabs>
        <w:spacing w:line="265" w:lineRule="exact"/>
        <w:rPr>
          <w:sz w:val="21"/>
          <w:lang w:eastAsia="zh-CN"/>
        </w:rPr>
      </w:pPr>
      <w:r>
        <w:rPr>
          <w:sz w:val="21"/>
          <w:lang w:eastAsia="zh-CN"/>
        </w:rPr>
        <w:t>考试结束后，将本试题卷和答题卡一并交回。</w:t>
      </w:r>
    </w:p>
    <w:p>
      <w:pPr>
        <w:pStyle w:val="2"/>
        <w:rPr>
          <w:sz w:val="22"/>
          <w:lang w:eastAsia="zh-CN"/>
        </w:rPr>
      </w:pPr>
    </w:p>
    <w:p>
      <w:pPr>
        <w:pStyle w:val="2"/>
        <w:spacing w:before="9"/>
        <w:rPr>
          <w:sz w:val="18"/>
          <w:lang w:eastAsia="zh-CN"/>
        </w:rPr>
      </w:pPr>
    </w:p>
    <w:p>
      <w:pPr>
        <w:pStyle w:val="2"/>
        <w:spacing w:before="1" w:line="386" w:lineRule="auto"/>
        <w:ind w:left="679" w:right="255" w:hanging="420"/>
        <w:jc w:val="both"/>
        <w:rPr>
          <w:rFonts w:ascii="黑体" w:eastAsia="黑体"/>
          <w:lang w:eastAsia="zh-CN"/>
        </w:rPr>
      </w:pPr>
      <w:r>
        <w:rPr>
          <w:rFonts w:hint="eastAsia" w:ascii="黑体" w:eastAsia="黑体"/>
          <w:spacing w:val="-5"/>
          <w:lang w:eastAsia="zh-CN"/>
        </w:rPr>
        <w:t xml:space="preserve">一、选择题：本大题共 </w:t>
      </w:r>
      <w:r>
        <w:rPr>
          <w:rFonts w:ascii="Times New Roman" w:eastAsia="Times New Roman"/>
          <w:lang w:eastAsia="zh-CN"/>
        </w:rPr>
        <w:t xml:space="preserve">16 </w:t>
      </w:r>
      <w:r>
        <w:rPr>
          <w:rFonts w:hint="eastAsia" w:ascii="黑体" w:eastAsia="黑体"/>
          <w:spacing w:val="-7"/>
          <w:lang w:eastAsia="zh-CN"/>
        </w:rPr>
        <w:t xml:space="preserve">小题，每小题 </w:t>
      </w:r>
      <w:r>
        <w:rPr>
          <w:rFonts w:ascii="Times New Roman" w:eastAsia="Times New Roman"/>
          <w:lang w:eastAsia="zh-CN"/>
        </w:rPr>
        <w:t xml:space="preserve">3 </w:t>
      </w:r>
      <w:r>
        <w:rPr>
          <w:rFonts w:hint="eastAsia" w:ascii="黑体" w:eastAsia="黑体"/>
          <w:spacing w:val="-11"/>
          <w:lang w:eastAsia="zh-CN"/>
        </w:rPr>
        <w:t xml:space="preserve">分，共 </w:t>
      </w:r>
      <w:r>
        <w:rPr>
          <w:rFonts w:ascii="Times New Roman" w:eastAsia="Times New Roman"/>
          <w:lang w:eastAsia="zh-CN"/>
        </w:rPr>
        <w:t xml:space="preserve">48 </w:t>
      </w:r>
      <w:r>
        <w:rPr>
          <w:rFonts w:hint="eastAsia" w:ascii="黑体" w:eastAsia="黑体"/>
          <w:spacing w:val="-2"/>
          <w:lang w:eastAsia="zh-CN"/>
        </w:rPr>
        <w:t xml:space="preserve">分。在每小题列出的四个选项中， </w:t>
      </w:r>
      <w:r>
        <w:rPr>
          <w:rFonts w:hint="eastAsia" w:ascii="黑体" w:eastAsia="黑体"/>
          <w:lang w:eastAsia="zh-CN"/>
        </w:rPr>
        <w:t>只有一项是符合题目要求的。</w:t>
      </w:r>
    </w:p>
    <w:p>
      <w:pPr>
        <w:pStyle w:val="8"/>
        <w:numPr>
          <w:ilvl w:val="0"/>
          <w:numId w:val="2"/>
        </w:numPr>
        <w:tabs>
          <w:tab w:val="left" w:pos="683"/>
        </w:tabs>
        <w:spacing w:before="1" w:line="386" w:lineRule="auto"/>
        <w:ind w:right="256" w:hanging="300"/>
        <w:jc w:val="both"/>
        <w:rPr>
          <w:sz w:val="21"/>
        </w:rPr>
      </w:pPr>
      <w:r>
        <w:rPr>
          <w:sz w:val="21"/>
          <w:lang w:eastAsia="zh-CN"/>
        </w:rPr>
        <w:t>据考古发现，新石器时期的玉器经历了从早期的个体装饰品向晚期祭祀用品与首领饰物的转变，其大小、形制在晚期发生了明显变化，出现了大型玉器以及大量随葬的玉器组合。</w:t>
      </w:r>
      <w:r>
        <w:rPr>
          <w:sz w:val="21"/>
        </w:rPr>
        <w:t>这说明当时</w:t>
      </w:r>
    </w:p>
    <w:p>
      <w:pPr>
        <w:pStyle w:val="2"/>
        <w:tabs>
          <w:tab w:val="left" w:pos="4459"/>
        </w:tabs>
        <w:spacing w:before="2"/>
        <w:ind w:left="679"/>
        <w:jc w:val="both"/>
        <w:rPr>
          <w:lang w:eastAsia="zh-CN"/>
        </w:rPr>
      </w:pPr>
      <w:r>
        <w:rPr>
          <w:rFonts w:ascii="Times New Roman" w:eastAsia="Times New Roman"/>
          <w:lang w:eastAsia="zh-CN"/>
        </w:rPr>
        <w:t>A</w:t>
      </w:r>
      <w:r>
        <w:rPr>
          <w:lang w:eastAsia="zh-CN"/>
        </w:rPr>
        <w:t>．宗教祭祀主宰生活</w:t>
      </w:r>
      <w:r>
        <w:rPr>
          <w:lang w:eastAsia="zh-CN"/>
        </w:rPr>
        <w:tab/>
      </w:r>
      <w:r>
        <w:rPr>
          <w:rFonts w:ascii="Times New Roman" w:eastAsia="Times New Roman"/>
          <w:lang w:eastAsia="zh-CN"/>
        </w:rPr>
        <w:t>B</w:t>
      </w:r>
      <w:r>
        <w:rPr>
          <w:lang w:eastAsia="zh-CN"/>
        </w:rPr>
        <w:t>．公共权力逐渐集中</w:t>
      </w:r>
    </w:p>
    <w:p>
      <w:pPr>
        <w:pStyle w:val="2"/>
        <w:tabs>
          <w:tab w:val="left" w:pos="4459"/>
        </w:tabs>
        <w:spacing w:before="166"/>
        <w:ind w:left="679"/>
        <w:jc w:val="both"/>
        <w:rPr>
          <w:lang w:eastAsia="zh-CN"/>
        </w:rPr>
      </w:pPr>
      <w:r>
        <w:rPr>
          <w:rFonts w:ascii="Times New Roman" w:eastAsia="Times New Roman"/>
          <w:lang w:eastAsia="zh-CN"/>
        </w:rPr>
        <w:t>C</w:t>
      </w:r>
      <w:r>
        <w:rPr>
          <w:lang w:eastAsia="zh-CN"/>
        </w:rPr>
        <w:t>．玉器使用逐渐普遍</w:t>
      </w:r>
      <w:r>
        <w:rPr>
          <w:lang w:eastAsia="zh-CN"/>
        </w:rPr>
        <w:tab/>
      </w:r>
      <w:r>
        <w:rPr>
          <w:rFonts w:ascii="Times New Roman" w:eastAsia="Times New Roman"/>
          <w:spacing w:val="-1"/>
          <w:lang w:eastAsia="zh-CN"/>
        </w:rPr>
        <w:t>D</w:t>
      </w:r>
      <w:r>
        <w:rPr>
          <w:spacing w:val="-1"/>
          <w:lang w:eastAsia="zh-CN"/>
        </w:rPr>
        <w:t>．</w:t>
      </w:r>
      <w:r>
        <w:rPr>
          <w:lang w:eastAsia="zh-CN"/>
        </w:rPr>
        <w:t>手工技术日益提升</w:t>
      </w:r>
    </w:p>
    <w:p>
      <w:pPr>
        <w:pStyle w:val="8"/>
        <w:numPr>
          <w:ilvl w:val="0"/>
          <w:numId w:val="2"/>
        </w:numPr>
        <w:tabs>
          <w:tab w:val="left" w:pos="682"/>
        </w:tabs>
        <w:spacing w:before="164" w:line="386" w:lineRule="auto"/>
        <w:ind w:left="679" w:right="253" w:hanging="315"/>
        <w:jc w:val="both"/>
        <w:rPr>
          <w:sz w:val="21"/>
        </w:rPr>
      </w:pPr>
      <w:r>
        <w:rPr>
          <w:spacing w:val="-11"/>
          <w:sz w:val="21"/>
          <w:lang w:eastAsia="zh-CN"/>
        </w:rPr>
        <w:t>史书记载，秦末陈胜在当佣工时曾对同伴说“苟富贵，勿相忘”；项羽看到秦始皇东</w:t>
      </w:r>
      <w:r>
        <w:rPr>
          <w:spacing w:val="-21"/>
          <w:sz w:val="21"/>
          <w:lang w:eastAsia="zh-CN"/>
        </w:rPr>
        <w:t>游时，对项梁说“彼可取而代也”；刘邦在咸阳服徭役时看到秦始皇出巡，感叹道“大</w:t>
      </w:r>
      <w:r>
        <w:rPr>
          <w:spacing w:val="-11"/>
          <w:sz w:val="21"/>
          <w:lang w:eastAsia="zh-CN"/>
        </w:rPr>
        <w:t>丈夫当如此”。</w:t>
      </w:r>
      <w:r>
        <w:rPr>
          <w:spacing w:val="-11"/>
          <w:sz w:val="21"/>
        </w:rPr>
        <w:t>这反映当时</w:t>
      </w:r>
    </w:p>
    <w:p>
      <w:pPr>
        <w:pStyle w:val="2"/>
        <w:tabs>
          <w:tab w:val="left" w:pos="4459"/>
        </w:tabs>
        <w:spacing w:before="2"/>
        <w:ind w:left="679"/>
        <w:jc w:val="both"/>
        <w:rPr>
          <w:lang w:eastAsia="zh-CN"/>
        </w:rPr>
      </w:pPr>
      <w:r>
        <w:rPr>
          <w:rFonts w:ascii="Times New Roman" w:eastAsia="Times New Roman"/>
          <w:lang w:eastAsia="zh-CN"/>
        </w:rPr>
        <w:t>A</w:t>
      </w:r>
      <w:r>
        <w:rPr>
          <w:lang w:eastAsia="zh-CN"/>
        </w:rPr>
        <w:t>．社会矛盾极其尖锐</w:t>
      </w:r>
      <w:r>
        <w:rPr>
          <w:lang w:eastAsia="zh-CN"/>
        </w:rPr>
        <w:tab/>
      </w:r>
      <w:r>
        <w:rPr>
          <w:rFonts w:ascii="Times New Roman" w:eastAsia="Times New Roman"/>
          <w:lang w:eastAsia="zh-CN"/>
        </w:rPr>
        <w:t>B</w:t>
      </w:r>
      <w:r>
        <w:rPr>
          <w:lang w:eastAsia="zh-CN"/>
        </w:rPr>
        <w:t>．封建等级关系森严</w:t>
      </w:r>
    </w:p>
    <w:p>
      <w:pPr>
        <w:pStyle w:val="2"/>
        <w:tabs>
          <w:tab w:val="left" w:pos="4459"/>
        </w:tabs>
        <w:spacing w:before="165"/>
        <w:ind w:left="679"/>
        <w:jc w:val="both"/>
        <w:rPr>
          <w:lang w:eastAsia="zh-CN"/>
        </w:rPr>
      </w:pPr>
      <w:r>
        <w:rPr>
          <w:rFonts w:ascii="Times New Roman" w:eastAsia="Times New Roman"/>
          <w:lang w:eastAsia="zh-CN"/>
        </w:rPr>
        <w:t>C</w:t>
      </w:r>
      <w:r>
        <w:rPr>
          <w:lang w:eastAsia="zh-CN"/>
        </w:rPr>
        <w:t>．政府鼓励积极进取</w:t>
      </w:r>
      <w:r>
        <w:rPr>
          <w:lang w:eastAsia="zh-CN"/>
        </w:rPr>
        <w:tab/>
      </w:r>
      <w:r>
        <w:rPr>
          <w:rFonts w:ascii="Times New Roman" w:eastAsia="Times New Roman"/>
          <w:spacing w:val="-1"/>
          <w:lang w:eastAsia="zh-CN"/>
        </w:rPr>
        <w:t>D</w:t>
      </w:r>
      <w:r>
        <w:rPr>
          <w:spacing w:val="-1"/>
          <w:lang w:eastAsia="zh-CN"/>
        </w:rPr>
        <w:t>．</w:t>
      </w:r>
      <w:r>
        <w:rPr>
          <w:lang w:eastAsia="zh-CN"/>
        </w:rPr>
        <w:t>社会阶层流动性大</w:t>
      </w:r>
    </w:p>
    <w:p>
      <w:pPr>
        <w:pStyle w:val="8"/>
        <w:numPr>
          <w:ilvl w:val="0"/>
          <w:numId w:val="2"/>
        </w:numPr>
        <w:tabs>
          <w:tab w:val="left" w:pos="683"/>
        </w:tabs>
        <w:spacing w:before="166" w:line="386" w:lineRule="auto"/>
        <w:ind w:left="679" w:right="252" w:hanging="315"/>
        <w:jc w:val="both"/>
        <w:rPr>
          <w:sz w:val="21"/>
        </w:rPr>
      </w:pPr>
      <w:r>
        <w:rPr>
          <w:spacing w:val="-4"/>
          <w:sz w:val="21"/>
          <w:lang w:eastAsia="zh-CN"/>
        </w:rPr>
        <w:t>“之”字是天师道徒的标志，东晋世家大族琅琊王氏“世奉五斗米道”，故祖孙父</w:t>
      </w:r>
      <w:r>
        <w:rPr>
          <w:spacing w:val="-12"/>
          <w:sz w:val="21"/>
          <w:lang w:eastAsia="zh-CN"/>
        </w:rPr>
        <w:t>子三代名字中都有“之”字。除此之外，带有宗教性质的“道”“僧”“菩萨”等，</w:t>
      </w:r>
      <w:r>
        <w:rPr>
          <w:sz w:val="21"/>
          <w:lang w:eastAsia="zh-CN"/>
        </w:rPr>
        <w:t>也逐渐成为起名的热字。</w:t>
      </w:r>
      <w:r>
        <w:rPr>
          <w:sz w:val="21"/>
        </w:rPr>
        <w:t>这一现象</w:t>
      </w:r>
    </w:p>
    <w:p>
      <w:pPr>
        <w:pStyle w:val="2"/>
        <w:tabs>
          <w:tab w:val="left" w:pos="4459"/>
        </w:tabs>
        <w:spacing w:before="2" w:line="386" w:lineRule="auto"/>
        <w:ind w:left="679" w:right="1411"/>
        <w:jc w:val="both"/>
        <w:rPr>
          <w:lang w:eastAsia="zh-CN"/>
        </w:rPr>
      </w:pPr>
      <w:r>
        <w:rPr>
          <w:rFonts w:ascii="Times New Roman" w:eastAsia="Times New Roman"/>
          <w:lang w:eastAsia="zh-CN"/>
        </w:rPr>
        <w:t>A</w:t>
      </w:r>
      <w:r>
        <w:rPr>
          <w:lang w:eastAsia="zh-CN"/>
        </w:rPr>
        <w:t>．受到世家大族示范的影响</w:t>
      </w:r>
      <w:r>
        <w:rPr>
          <w:lang w:eastAsia="zh-CN"/>
        </w:rPr>
        <w:tab/>
      </w:r>
      <w:r>
        <w:rPr>
          <w:rFonts w:ascii="Times New Roman" w:eastAsia="Times New Roman"/>
          <w:lang w:eastAsia="zh-CN"/>
        </w:rPr>
        <w:t>B</w:t>
      </w:r>
      <w:r>
        <w:rPr>
          <w:lang w:eastAsia="zh-CN"/>
        </w:rPr>
        <w:t>．证明道教的社会基础广泛</w:t>
      </w:r>
      <w:r>
        <w:rPr>
          <w:rFonts w:ascii="Times New Roman" w:eastAsia="Times New Roman"/>
          <w:lang w:eastAsia="zh-CN"/>
        </w:rPr>
        <w:t>C</w:t>
      </w:r>
      <w:r>
        <w:rPr>
          <w:lang w:eastAsia="zh-CN"/>
        </w:rPr>
        <w:t>．反映出正统观念受到冲击</w:t>
      </w:r>
      <w:r>
        <w:rPr>
          <w:lang w:eastAsia="zh-CN"/>
        </w:rPr>
        <w:tab/>
      </w:r>
      <w:r>
        <w:rPr>
          <w:rFonts w:ascii="Times New Roman" w:eastAsia="Times New Roman"/>
          <w:lang w:eastAsia="zh-CN"/>
        </w:rPr>
        <w:t>D</w:t>
      </w:r>
      <w:r>
        <w:rPr>
          <w:lang w:eastAsia="zh-CN"/>
        </w:rPr>
        <w:t>．体现佛教后来居上的趋</w:t>
      </w:r>
      <w:r>
        <w:rPr>
          <w:spacing w:val="-17"/>
          <w:lang w:eastAsia="zh-CN"/>
        </w:rPr>
        <w:t>势</w:t>
      </w:r>
    </w:p>
    <w:p>
      <w:pPr>
        <w:spacing w:line="386" w:lineRule="auto"/>
        <w:jc w:val="both"/>
        <w:rPr>
          <w:lang w:eastAsia="zh-CN"/>
        </w:rPr>
        <w:sectPr>
          <w:type w:val="continuous"/>
          <w:pgSz w:w="11910" w:h="16840"/>
          <w:pgMar w:top="1600" w:right="1680" w:bottom="280" w:left="1680" w:header="720" w:footer="720" w:gutter="0"/>
          <w:cols w:space="720" w:num="1"/>
        </w:sectPr>
      </w:pPr>
    </w:p>
    <w:p>
      <w:pPr>
        <w:pStyle w:val="2"/>
        <w:rPr>
          <w:sz w:val="20"/>
          <w:lang w:eastAsia="zh-CN"/>
        </w:rPr>
      </w:pPr>
    </w:p>
    <w:p>
      <w:pPr>
        <w:pStyle w:val="2"/>
        <w:rPr>
          <w:sz w:val="20"/>
          <w:lang w:eastAsia="zh-CN"/>
        </w:rPr>
      </w:pPr>
    </w:p>
    <w:p>
      <w:pPr>
        <w:pStyle w:val="2"/>
        <w:rPr>
          <w:sz w:val="20"/>
          <w:lang w:eastAsia="zh-CN"/>
        </w:rPr>
      </w:pPr>
    </w:p>
    <w:p>
      <w:pPr>
        <w:pStyle w:val="2"/>
        <w:spacing w:before="2"/>
        <w:rPr>
          <w:sz w:val="16"/>
          <w:lang w:eastAsia="zh-CN"/>
        </w:rPr>
      </w:pPr>
    </w:p>
    <w:p>
      <w:pPr>
        <w:pStyle w:val="8"/>
        <w:numPr>
          <w:ilvl w:val="0"/>
          <w:numId w:val="2"/>
        </w:numPr>
        <w:tabs>
          <w:tab w:val="left" w:pos="683"/>
        </w:tabs>
        <w:spacing w:line="357" w:lineRule="auto"/>
        <w:ind w:left="679" w:right="252" w:hanging="315"/>
        <w:jc w:val="both"/>
        <w:rPr>
          <w:sz w:val="21"/>
        </w:rPr>
      </w:pPr>
      <w:r>
        <w:rPr>
          <w:sz w:val="21"/>
          <w:lang w:eastAsia="zh-CN"/>
        </w:rPr>
        <w:t>北宋四川是铁钱区，铁钱是较铜钱价值更小的贱金属货币，每五贯小铁钱价值等于一贯铜钱。这一情形下，小规模贸易直接用小铁钱支付本就很困难了，更遑论大宗的茶叶或食盐贸易。</w:t>
      </w:r>
      <w:r>
        <w:rPr>
          <w:sz w:val="21"/>
        </w:rPr>
        <w:t>这一现象</w:t>
      </w:r>
    </w:p>
    <w:p>
      <w:pPr>
        <w:pStyle w:val="2"/>
        <w:spacing w:line="357" w:lineRule="auto"/>
        <w:ind w:left="679" w:right="1201"/>
        <w:jc w:val="both"/>
        <w:rPr>
          <w:lang w:eastAsia="zh-CN"/>
        </w:rPr>
      </w:pPr>
      <w:r>
        <w:rPr>
          <w:rFonts w:ascii="Times New Roman" w:eastAsia="Times New Roman"/>
          <w:lang w:eastAsia="zh-CN"/>
        </w:rPr>
        <w:t>A</w:t>
      </w:r>
      <w:r>
        <w:rPr>
          <w:lang w:eastAsia="zh-CN"/>
        </w:rPr>
        <w:t xml:space="preserve">．导致货币形态出现重大变革     </w:t>
      </w:r>
      <w:r>
        <w:rPr>
          <w:rFonts w:ascii="Times New Roman" w:eastAsia="Times New Roman"/>
          <w:lang w:eastAsia="zh-CN"/>
        </w:rPr>
        <w:t>B</w:t>
      </w:r>
      <w:r>
        <w:rPr>
          <w:lang w:eastAsia="zh-CN"/>
        </w:rPr>
        <w:t>．反映当地商品经济高度繁荣</w:t>
      </w:r>
      <w:r>
        <w:rPr>
          <w:rFonts w:ascii="Times New Roman" w:eastAsia="Times New Roman"/>
          <w:lang w:eastAsia="zh-CN"/>
        </w:rPr>
        <w:t>C</w:t>
      </w:r>
      <w:r>
        <w:rPr>
          <w:lang w:eastAsia="zh-CN"/>
        </w:rPr>
        <w:t xml:space="preserve">．源于当地冶铁行业技术进步 </w:t>
      </w:r>
      <w:r>
        <w:rPr>
          <w:rFonts w:ascii="Times New Roman" w:eastAsia="Times New Roman"/>
          <w:lang w:eastAsia="zh-CN"/>
        </w:rPr>
        <w:t>D</w:t>
      </w:r>
      <w:r>
        <w:rPr>
          <w:lang w:eastAsia="zh-CN"/>
        </w:rPr>
        <w:t>．说明四川地区长途贸易兴盛</w:t>
      </w:r>
    </w:p>
    <w:p>
      <w:pPr>
        <w:pStyle w:val="8"/>
        <w:numPr>
          <w:ilvl w:val="0"/>
          <w:numId w:val="2"/>
        </w:numPr>
        <w:tabs>
          <w:tab w:val="left" w:pos="682"/>
        </w:tabs>
        <w:spacing w:line="357" w:lineRule="auto"/>
        <w:ind w:left="679" w:right="198" w:hanging="315"/>
        <w:jc w:val="both"/>
        <w:rPr>
          <w:sz w:val="21"/>
        </w:rPr>
      </w:pPr>
      <w:r>
        <w:rPr>
          <w:spacing w:val="-10"/>
          <w:sz w:val="21"/>
          <w:lang w:eastAsia="zh-CN"/>
        </w:rPr>
        <w:t>清朝理藩院原名“蒙古衙门”，最初只管理漠南蒙古诸部事务并负责处理对俄外交。</w:t>
      </w:r>
      <w:r>
        <w:rPr>
          <w:sz w:val="21"/>
          <w:lang w:eastAsia="zh-CN"/>
        </w:rPr>
        <w:t>康熙年间管理扩及漠西蒙古和西藏地区，乾隆年间又增加了对新疆回部及大小金川土司诸事的管理。</w:t>
      </w:r>
      <w:r>
        <w:rPr>
          <w:sz w:val="21"/>
        </w:rPr>
        <w:t>这一变化</w:t>
      </w:r>
    </w:p>
    <w:p>
      <w:pPr>
        <w:pStyle w:val="2"/>
        <w:tabs>
          <w:tab w:val="left" w:pos="4459"/>
        </w:tabs>
        <w:spacing w:line="266" w:lineRule="exact"/>
        <w:ind w:left="679"/>
        <w:jc w:val="both"/>
        <w:rPr>
          <w:lang w:eastAsia="zh-CN"/>
        </w:rPr>
      </w:pPr>
      <w:r>
        <w:rPr>
          <w:rFonts w:ascii="Times New Roman" w:eastAsia="Times New Roman"/>
          <w:lang w:eastAsia="zh-CN"/>
        </w:rPr>
        <w:t>A</w:t>
      </w:r>
      <w:r>
        <w:rPr>
          <w:lang w:eastAsia="zh-CN"/>
        </w:rPr>
        <w:t>．体现了统一国家的发展</w:t>
      </w:r>
      <w:r>
        <w:rPr>
          <w:lang w:eastAsia="zh-CN"/>
        </w:rPr>
        <w:tab/>
      </w:r>
      <w:r>
        <w:rPr>
          <w:rFonts w:ascii="Times New Roman" w:eastAsia="Times New Roman"/>
          <w:lang w:eastAsia="zh-CN"/>
        </w:rPr>
        <w:t>B</w:t>
      </w:r>
      <w:r>
        <w:rPr>
          <w:lang w:eastAsia="zh-CN"/>
        </w:rPr>
        <w:t>．蕴含着因俗而治的思想</w:t>
      </w:r>
    </w:p>
    <w:p>
      <w:pPr>
        <w:pStyle w:val="2"/>
        <w:tabs>
          <w:tab w:val="left" w:pos="4459"/>
        </w:tabs>
        <w:spacing w:before="127" w:line="357" w:lineRule="auto"/>
        <w:ind w:left="364" w:right="1621" w:firstLine="314"/>
        <w:jc w:val="both"/>
        <w:rPr>
          <w:lang w:eastAsia="zh-CN"/>
        </w:rPr>
      </w:pPr>
      <w:r>
        <w:rPr>
          <w:rFonts w:ascii="Times New Roman" w:eastAsia="Times New Roman"/>
          <w:lang w:eastAsia="zh-CN"/>
        </w:rPr>
        <w:t>C</w:t>
      </w:r>
      <w:r>
        <w:rPr>
          <w:lang w:eastAsia="zh-CN"/>
        </w:rPr>
        <w:t>．说明新疆开始归属中央</w:t>
      </w:r>
      <w:r>
        <w:rPr>
          <w:lang w:eastAsia="zh-CN"/>
        </w:rPr>
        <w:tab/>
      </w:r>
      <w:r>
        <w:rPr>
          <w:rFonts w:ascii="Times New Roman" w:eastAsia="Times New Roman"/>
          <w:lang w:eastAsia="zh-CN"/>
        </w:rPr>
        <w:t>D</w:t>
      </w:r>
      <w:r>
        <w:rPr>
          <w:lang w:eastAsia="zh-CN"/>
        </w:rPr>
        <w:t>．目的是应对外来的侵</w:t>
      </w:r>
      <w:r>
        <w:rPr>
          <w:spacing w:val="-17"/>
          <w:lang w:eastAsia="zh-CN"/>
        </w:rPr>
        <w:t>略</w:t>
      </w:r>
      <w:r>
        <w:rPr>
          <w:rFonts w:ascii="Times New Roman" w:eastAsia="Times New Roman"/>
          <w:lang w:eastAsia="zh-CN"/>
        </w:rPr>
        <w:t>6</w:t>
      </w:r>
      <w:r>
        <w:rPr>
          <w:lang w:eastAsia="zh-CN"/>
        </w:rPr>
        <w:t>．据表</w:t>
      </w:r>
      <w:r>
        <w:rPr>
          <w:spacing w:val="-55"/>
          <w:lang w:eastAsia="zh-CN"/>
        </w:rPr>
        <w:t xml:space="preserve"> </w:t>
      </w:r>
      <w:r>
        <w:rPr>
          <w:rFonts w:ascii="Times New Roman" w:eastAsia="Times New Roman"/>
          <w:lang w:eastAsia="zh-CN"/>
        </w:rPr>
        <w:t xml:space="preserve">1 </w:t>
      </w:r>
      <w:r>
        <w:rPr>
          <w:lang w:eastAsia="zh-CN"/>
        </w:rPr>
        <w:t>可知</w:t>
      </w:r>
    </w:p>
    <w:p>
      <w:pPr>
        <w:pStyle w:val="2"/>
        <w:tabs>
          <w:tab w:val="left" w:pos="6401"/>
        </w:tabs>
        <w:spacing w:after="20" w:line="268" w:lineRule="exact"/>
        <w:ind w:left="2149"/>
        <w:rPr>
          <w:rFonts w:ascii="楷体" w:eastAsia="楷体"/>
          <w:lang w:eastAsia="zh-CN"/>
        </w:rPr>
      </w:pPr>
      <w:r>
        <w:rPr>
          <w:rFonts w:hint="eastAsia" w:ascii="楷体" w:eastAsia="楷体"/>
          <w:lang w:eastAsia="zh-CN"/>
        </w:rPr>
        <w:t>表</w:t>
      </w:r>
      <w:r>
        <w:rPr>
          <w:rFonts w:hint="eastAsia" w:ascii="楷体" w:eastAsia="楷体"/>
          <w:spacing w:val="-56"/>
          <w:lang w:eastAsia="zh-CN"/>
        </w:rPr>
        <w:t xml:space="preserve"> </w:t>
      </w:r>
      <w:r>
        <w:rPr>
          <w:rFonts w:ascii="Times New Roman" w:eastAsia="Times New Roman"/>
          <w:lang w:eastAsia="zh-CN"/>
        </w:rPr>
        <w:t>1</w:t>
      </w:r>
      <w:r>
        <w:rPr>
          <w:rFonts w:ascii="Times New Roman" w:eastAsia="Times New Roman"/>
          <w:spacing w:val="48"/>
          <w:lang w:eastAsia="zh-CN"/>
        </w:rPr>
        <w:t xml:space="preserve"> </w:t>
      </w:r>
      <w:r>
        <w:rPr>
          <w:rFonts w:hint="eastAsia" w:ascii="楷体" w:eastAsia="楷体"/>
          <w:lang w:eastAsia="zh-CN"/>
        </w:rPr>
        <w:t>清代前后期财政收入结构情况表</w:t>
      </w:r>
      <w:r>
        <w:rPr>
          <w:rFonts w:hint="eastAsia" w:ascii="楷体" w:eastAsia="楷体"/>
          <w:lang w:eastAsia="zh-CN"/>
        </w:rPr>
        <w:tab/>
      </w:r>
      <w:r>
        <w:rPr>
          <w:rFonts w:hint="eastAsia" w:ascii="楷体" w:eastAsia="楷体"/>
          <w:lang w:eastAsia="zh-CN"/>
        </w:rPr>
        <w:t>单位：万两、%</w:t>
      </w:r>
    </w:p>
    <w:tbl>
      <w:tblPr>
        <w:tblStyle w:val="7"/>
        <w:tblW w:w="0" w:type="auto"/>
        <w:tblInd w:w="77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8"/>
        <w:gridCol w:w="673"/>
        <w:gridCol w:w="665"/>
        <w:gridCol w:w="675"/>
        <w:gridCol w:w="667"/>
        <w:gridCol w:w="675"/>
        <w:gridCol w:w="676"/>
        <w:gridCol w:w="665"/>
        <w:gridCol w:w="677"/>
        <w:gridCol w:w="654"/>
        <w:gridCol w:w="7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68" w:type="dxa"/>
            <w:vMerge w:val="restart"/>
          </w:tcPr>
          <w:p>
            <w:pPr>
              <w:pStyle w:val="9"/>
              <w:spacing w:before="0"/>
              <w:ind w:left="0"/>
              <w:rPr>
                <w:rFonts w:ascii="Times New Roman"/>
                <w:sz w:val="20"/>
                <w:lang w:eastAsia="zh-CN"/>
              </w:rPr>
            </w:pPr>
          </w:p>
        </w:tc>
        <w:tc>
          <w:tcPr>
            <w:tcW w:w="1338" w:type="dxa"/>
            <w:gridSpan w:val="2"/>
          </w:tcPr>
          <w:p>
            <w:pPr>
              <w:pStyle w:val="9"/>
              <w:tabs>
                <w:tab w:val="left" w:pos="773"/>
              </w:tabs>
              <w:spacing w:before="110"/>
              <w:ind w:left="353"/>
              <w:rPr>
                <w:sz w:val="21"/>
              </w:rPr>
            </w:pPr>
            <w:r>
              <w:rPr>
                <w:sz w:val="21"/>
              </w:rPr>
              <w:t>田</w:t>
            </w:r>
            <w:r>
              <w:rPr>
                <w:sz w:val="21"/>
              </w:rPr>
              <w:tab/>
            </w:r>
            <w:r>
              <w:rPr>
                <w:sz w:val="21"/>
              </w:rPr>
              <w:t>赋</w:t>
            </w:r>
          </w:p>
        </w:tc>
        <w:tc>
          <w:tcPr>
            <w:tcW w:w="1342" w:type="dxa"/>
            <w:gridSpan w:val="2"/>
          </w:tcPr>
          <w:p>
            <w:pPr>
              <w:pStyle w:val="9"/>
              <w:tabs>
                <w:tab w:val="left" w:pos="773"/>
              </w:tabs>
              <w:spacing w:before="110"/>
              <w:ind w:left="353"/>
              <w:rPr>
                <w:sz w:val="21"/>
              </w:rPr>
            </w:pPr>
            <w:r>
              <w:rPr>
                <w:sz w:val="21"/>
              </w:rPr>
              <w:t>盐</w:t>
            </w:r>
            <w:r>
              <w:rPr>
                <w:sz w:val="21"/>
              </w:rPr>
              <w:tab/>
            </w:r>
            <w:r>
              <w:rPr>
                <w:sz w:val="21"/>
              </w:rPr>
              <w:t>税</w:t>
            </w:r>
          </w:p>
        </w:tc>
        <w:tc>
          <w:tcPr>
            <w:tcW w:w="1351" w:type="dxa"/>
            <w:gridSpan w:val="2"/>
          </w:tcPr>
          <w:p>
            <w:pPr>
              <w:pStyle w:val="9"/>
              <w:spacing w:before="110"/>
              <w:ind w:left="252"/>
              <w:rPr>
                <w:sz w:val="21"/>
              </w:rPr>
            </w:pPr>
            <w:r>
              <w:rPr>
                <w:sz w:val="21"/>
              </w:rPr>
              <w:t>关税厘金</w:t>
            </w:r>
          </w:p>
        </w:tc>
        <w:tc>
          <w:tcPr>
            <w:tcW w:w="1342" w:type="dxa"/>
            <w:gridSpan w:val="2"/>
          </w:tcPr>
          <w:p>
            <w:pPr>
              <w:pStyle w:val="9"/>
              <w:spacing w:before="110"/>
              <w:ind w:left="142"/>
              <w:rPr>
                <w:sz w:val="21"/>
              </w:rPr>
            </w:pPr>
            <w:r>
              <w:rPr>
                <w:sz w:val="21"/>
              </w:rPr>
              <w:t>杂税项收入</w:t>
            </w:r>
          </w:p>
        </w:tc>
        <w:tc>
          <w:tcPr>
            <w:tcW w:w="1376" w:type="dxa"/>
            <w:gridSpan w:val="2"/>
          </w:tcPr>
          <w:p>
            <w:pPr>
              <w:pStyle w:val="9"/>
              <w:tabs>
                <w:tab w:val="left" w:pos="788"/>
              </w:tabs>
              <w:spacing w:before="110"/>
              <w:ind w:left="368"/>
              <w:rPr>
                <w:sz w:val="21"/>
              </w:rPr>
            </w:pPr>
            <w:r>
              <w:rPr>
                <w:sz w:val="21"/>
              </w:rPr>
              <w:t>总</w:t>
            </w:r>
            <w:r>
              <w:rPr>
                <w:sz w:val="21"/>
              </w:rPr>
              <w:tab/>
            </w:r>
            <w:r>
              <w:rPr>
                <w:sz w:val="21"/>
              </w:rPr>
              <w:t>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68" w:type="dxa"/>
            <w:vMerge w:val="continue"/>
            <w:tcBorders>
              <w:top w:val="nil"/>
            </w:tcBorders>
          </w:tcPr>
          <w:p>
            <w:pPr>
              <w:rPr>
                <w:sz w:val="2"/>
                <w:szCs w:val="2"/>
              </w:rPr>
            </w:pPr>
          </w:p>
        </w:tc>
        <w:tc>
          <w:tcPr>
            <w:tcW w:w="673" w:type="dxa"/>
          </w:tcPr>
          <w:p>
            <w:pPr>
              <w:pStyle w:val="9"/>
              <w:spacing w:before="110"/>
              <w:ind w:left="105" w:right="97"/>
              <w:jc w:val="center"/>
              <w:rPr>
                <w:sz w:val="21"/>
              </w:rPr>
            </w:pPr>
            <w:r>
              <w:rPr>
                <w:sz w:val="21"/>
              </w:rPr>
              <w:t>数额</w:t>
            </w:r>
          </w:p>
        </w:tc>
        <w:tc>
          <w:tcPr>
            <w:tcW w:w="665" w:type="dxa"/>
          </w:tcPr>
          <w:p>
            <w:pPr>
              <w:pStyle w:val="9"/>
              <w:spacing w:before="110"/>
              <w:ind w:left="49" w:right="40"/>
              <w:jc w:val="center"/>
              <w:rPr>
                <w:sz w:val="21"/>
              </w:rPr>
            </w:pPr>
            <w:r>
              <w:rPr>
                <w:sz w:val="21"/>
              </w:rPr>
              <w:t>比重</w:t>
            </w:r>
          </w:p>
        </w:tc>
        <w:tc>
          <w:tcPr>
            <w:tcW w:w="675" w:type="dxa"/>
          </w:tcPr>
          <w:p>
            <w:pPr>
              <w:pStyle w:val="9"/>
              <w:spacing w:before="110"/>
              <w:ind w:left="104" w:right="98"/>
              <w:jc w:val="center"/>
              <w:rPr>
                <w:sz w:val="21"/>
              </w:rPr>
            </w:pPr>
            <w:r>
              <w:rPr>
                <w:sz w:val="21"/>
              </w:rPr>
              <w:t>数额</w:t>
            </w:r>
          </w:p>
        </w:tc>
        <w:tc>
          <w:tcPr>
            <w:tcW w:w="667" w:type="dxa"/>
          </w:tcPr>
          <w:p>
            <w:pPr>
              <w:pStyle w:val="9"/>
              <w:spacing w:before="110"/>
              <w:ind w:left="121"/>
              <w:rPr>
                <w:sz w:val="21"/>
              </w:rPr>
            </w:pPr>
            <w:r>
              <w:rPr>
                <w:sz w:val="21"/>
              </w:rPr>
              <w:t>比重</w:t>
            </w:r>
          </w:p>
        </w:tc>
        <w:tc>
          <w:tcPr>
            <w:tcW w:w="675" w:type="dxa"/>
          </w:tcPr>
          <w:p>
            <w:pPr>
              <w:pStyle w:val="9"/>
              <w:spacing w:before="110"/>
              <w:ind w:left="102" w:right="99"/>
              <w:jc w:val="center"/>
              <w:rPr>
                <w:sz w:val="21"/>
              </w:rPr>
            </w:pPr>
            <w:r>
              <w:rPr>
                <w:sz w:val="21"/>
              </w:rPr>
              <w:t>数额</w:t>
            </w:r>
          </w:p>
        </w:tc>
        <w:tc>
          <w:tcPr>
            <w:tcW w:w="676" w:type="dxa"/>
          </w:tcPr>
          <w:p>
            <w:pPr>
              <w:pStyle w:val="9"/>
              <w:spacing w:before="110"/>
              <w:ind w:left="124"/>
              <w:rPr>
                <w:sz w:val="21"/>
              </w:rPr>
            </w:pPr>
            <w:r>
              <w:rPr>
                <w:sz w:val="21"/>
              </w:rPr>
              <w:t>比重</w:t>
            </w:r>
          </w:p>
        </w:tc>
        <w:tc>
          <w:tcPr>
            <w:tcW w:w="665" w:type="dxa"/>
          </w:tcPr>
          <w:p>
            <w:pPr>
              <w:pStyle w:val="9"/>
              <w:spacing w:before="110"/>
              <w:ind w:left="119"/>
              <w:rPr>
                <w:sz w:val="21"/>
              </w:rPr>
            </w:pPr>
            <w:r>
              <w:rPr>
                <w:sz w:val="21"/>
              </w:rPr>
              <w:t>数额</w:t>
            </w:r>
          </w:p>
        </w:tc>
        <w:tc>
          <w:tcPr>
            <w:tcW w:w="677" w:type="dxa"/>
          </w:tcPr>
          <w:p>
            <w:pPr>
              <w:pStyle w:val="9"/>
              <w:spacing w:before="110"/>
              <w:ind w:left="0" w:right="119"/>
              <w:jc w:val="right"/>
              <w:rPr>
                <w:sz w:val="21"/>
              </w:rPr>
            </w:pPr>
            <w:r>
              <w:rPr>
                <w:sz w:val="21"/>
              </w:rPr>
              <w:t>比重</w:t>
            </w:r>
          </w:p>
        </w:tc>
        <w:tc>
          <w:tcPr>
            <w:tcW w:w="654" w:type="dxa"/>
          </w:tcPr>
          <w:p>
            <w:pPr>
              <w:pStyle w:val="9"/>
              <w:spacing w:before="110"/>
              <w:ind w:left="113"/>
              <w:rPr>
                <w:sz w:val="21"/>
              </w:rPr>
            </w:pPr>
            <w:r>
              <w:rPr>
                <w:sz w:val="21"/>
              </w:rPr>
              <w:t>数额</w:t>
            </w:r>
          </w:p>
        </w:tc>
        <w:tc>
          <w:tcPr>
            <w:tcW w:w="722" w:type="dxa"/>
          </w:tcPr>
          <w:p>
            <w:pPr>
              <w:pStyle w:val="9"/>
              <w:spacing w:before="110"/>
              <w:ind w:left="0" w:right="143"/>
              <w:jc w:val="right"/>
              <w:rPr>
                <w:sz w:val="21"/>
              </w:rPr>
            </w:pPr>
            <w:r>
              <w:rPr>
                <w:sz w:val="21"/>
              </w:rPr>
              <w:t>比重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68" w:type="dxa"/>
          </w:tcPr>
          <w:p>
            <w:pPr>
              <w:pStyle w:val="9"/>
              <w:spacing w:before="111"/>
              <w:ind w:left="20" w:right="14"/>
              <w:jc w:val="center"/>
              <w:rPr>
                <w:sz w:val="21"/>
              </w:rPr>
            </w:pPr>
            <w:r>
              <w:rPr>
                <w:rFonts w:ascii="Times New Roman" w:eastAsia="Times New Roman"/>
                <w:sz w:val="21"/>
              </w:rPr>
              <w:t xml:space="preserve">1766 </w:t>
            </w:r>
            <w:r>
              <w:rPr>
                <w:sz w:val="21"/>
              </w:rPr>
              <w:t>年</w:t>
            </w:r>
          </w:p>
        </w:tc>
        <w:tc>
          <w:tcPr>
            <w:tcW w:w="673" w:type="dxa"/>
          </w:tcPr>
          <w:p>
            <w:pPr>
              <w:pStyle w:val="9"/>
              <w:spacing w:before="125"/>
              <w:ind w:left="105" w:right="96"/>
              <w:jc w:val="center"/>
              <w:rPr>
                <w:rFonts w:ascii="Times New Roman"/>
                <w:sz w:val="21"/>
              </w:rPr>
            </w:pPr>
            <w:r>
              <w:rPr>
                <w:rFonts w:ascii="Times New Roman"/>
                <w:sz w:val="21"/>
              </w:rPr>
              <w:t>3986</w:t>
            </w:r>
          </w:p>
        </w:tc>
        <w:tc>
          <w:tcPr>
            <w:tcW w:w="665" w:type="dxa"/>
          </w:tcPr>
          <w:p>
            <w:pPr>
              <w:pStyle w:val="9"/>
              <w:spacing w:before="111"/>
              <w:ind w:left="49" w:right="41"/>
              <w:jc w:val="center"/>
              <w:rPr>
                <w:rFonts w:ascii="Times New Roman"/>
                <w:sz w:val="21"/>
              </w:rPr>
            </w:pPr>
            <w:r>
              <w:rPr>
                <w:rFonts w:ascii="Times New Roman"/>
                <w:sz w:val="21"/>
              </w:rPr>
              <w:t>71</w:t>
            </w:r>
            <w:r>
              <w:rPr>
                <w:sz w:val="21"/>
              </w:rPr>
              <w:t>.</w:t>
            </w:r>
            <w:r>
              <w:rPr>
                <w:rFonts w:ascii="Times New Roman"/>
                <w:sz w:val="21"/>
              </w:rPr>
              <w:t>83</w:t>
            </w:r>
          </w:p>
        </w:tc>
        <w:tc>
          <w:tcPr>
            <w:tcW w:w="675" w:type="dxa"/>
          </w:tcPr>
          <w:p>
            <w:pPr>
              <w:pStyle w:val="9"/>
              <w:spacing w:before="125"/>
              <w:ind w:left="104" w:right="97"/>
              <w:jc w:val="center"/>
              <w:rPr>
                <w:rFonts w:ascii="Times New Roman"/>
                <w:sz w:val="21"/>
              </w:rPr>
            </w:pPr>
            <w:r>
              <w:rPr>
                <w:rFonts w:ascii="Times New Roman"/>
                <w:sz w:val="21"/>
              </w:rPr>
              <w:t>574</w:t>
            </w:r>
          </w:p>
        </w:tc>
        <w:tc>
          <w:tcPr>
            <w:tcW w:w="667" w:type="dxa"/>
          </w:tcPr>
          <w:p>
            <w:pPr>
              <w:pStyle w:val="9"/>
              <w:spacing w:before="111"/>
              <w:ind w:left="69"/>
              <w:rPr>
                <w:rFonts w:ascii="Times New Roman"/>
                <w:sz w:val="21"/>
              </w:rPr>
            </w:pPr>
            <w:r>
              <w:rPr>
                <w:rFonts w:ascii="Times New Roman"/>
                <w:sz w:val="21"/>
              </w:rPr>
              <w:t>10</w:t>
            </w:r>
            <w:r>
              <w:rPr>
                <w:sz w:val="21"/>
              </w:rPr>
              <w:t>.</w:t>
            </w:r>
            <w:r>
              <w:rPr>
                <w:rFonts w:ascii="Times New Roman"/>
                <w:sz w:val="21"/>
              </w:rPr>
              <w:t>35</w:t>
            </w:r>
          </w:p>
        </w:tc>
        <w:tc>
          <w:tcPr>
            <w:tcW w:w="675" w:type="dxa"/>
          </w:tcPr>
          <w:p>
            <w:pPr>
              <w:pStyle w:val="9"/>
              <w:spacing w:before="125"/>
              <w:ind w:left="103" w:right="99"/>
              <w:jc w:val="center"/>
              <w:rPr>
                <w:rFonts w:ascii="Times New Roman"/>
                <w:sz w:val="21"/>
              </w:rPr>
            </w:pPr>
            <w:r>
              <w:rPr>
                <w:rFonts w:ascii="Times New Roman"/>
                <w:sz w:val="21"/>
              </w:rPr>
              <w:t>540</w:t>
            </w:r>
          </w:p>
        </w:tc>
        <w:tc>
          <w:tcPr>
            <w:tcW w:w="676" w:type="dxa"/>
          </w:tcPr>
          <w:p>
            <w:pPr>
              <w:pStyle w:val="9"/>
              <w:spacing w:before="111"/>
              <w:ind w:left="124"/>
              <w:rPr>
                <w:rFonts w:ascii="Times New Roman"/>
                <w:sz w:val="21"/>
              </w:rPr>
            </w:pPr>
            <w:r>
              <w:rPr>
                <w:rFonts w:ascii="Times New Roman"/>
                <w:sz w:val="21"/>
              </w:rPr>
              <w:t>9</w:t>
            </w:r>
            <w:r>
              <w:rPr>
                <w:sz w:val="21"/>
              </w:rPr>
              <w:t>.</w:t>
            </w:r>
            <w:r>
              <w:rPr>
                <w:rFonts w:ascii="Times New Roman"/>
                <w:sz w:val="21"/>
              </w:rPr>
              <w:t>73</w:t>
            </w:r>
          </w:p>
        </w:tc>
        <w:tc>
          <w:tcPr>
            <w:tcW w:w="665" w:type="dxa"/>
          </w:tcPr>
          <w:p>
            <w:pPr>
              <w:pStyle w:val="9"/>
              <w:spacing w:before="125"/>
              <w:ind w:left="172"/>
              <w:rPr>
                <w:rFonts w:ascii="Times New Roman"/>
                <w:sz w:val="21"/>
              </w:rPr>
            </w:pPr>
            <w:r>
              <w:rPr>
                <w:rFonts w:ascii="Times New Roman"/>
                <w:sz w:val="21"/>
              </w:rPr>
              <w:t>449</w:t>
            </w:r>
          </w:p>
        </w:tc>
        <w:tc>
          <w:tcPr>
            <w:tcW w:w="677" w:type="dxa"/>
          </w:tcPr>
          <w:p>
            <w:pPr>
              <w:pStyle w:val="9"/>
              <w:spacing w:before="111"/>
              <w:ind w:left="0" w:right="118"/>
              <w:jc w:val="right"/>
              <w:rPr>
                <w:rFonts w:ascii="Times New Roman"/>
                <w:sz w:val="21"/>
              </w:rPr>
            </w:pPr>
            <w:r>
              <w:rPr>
                <w:rFonts w:ascii="Times New Roman"/>
                <w:sz w:val="21"/>
              </w:rPr>
              <w:t>8</w:t>
            </w:r>
            <w:r>
              <w:rPr>
                <w:sz w:val="21"/>
              </w:rPr>
              <w:t>.</w:t>
            </w:r>
            <w:r>
              <w:rPr>
                <w:rFonts w:ascii="Times New Roman"/>
                <w:sz w:val="21"/>
              </w:rPr>
              <w:t>09</w:t>
            </w:r>
          </w:p>
        </w:tc>
        <w:tc>
          <w:tcPr>
            <w:tcW w:w="654" w:type="dxa"/>
          </w:tcPr>
          <w:p>
            <w:pPr>
              <w:pStyle w:val="9"/>
              <w:spacing w:before="125"/>
              <w:ind w:left="113"/>
              <w:rPr>
                <w:rFonts w:ascii="Times New Roman"/>
                <w:sz w:val="21"/>
              </w:rPr>
            </w:pPr>
            <w:r>
              <w:rPr>
                <w:rFonts w:ascii="Times New Roman"/>
                <w:sz w:val="21"/>
              </w:rPr>
              <w:t>5549</w:t>
            </w:r>
          </w:p>
        </w:tc>
        <w:tc>
          <w:tcPr>
            <w:tcW w:w="722" w:type="dxa"/>
          </w:tcPr>
          <w:p>
            <w:pPr>
              <w:pStyle w:val="9"/>
              <w:spacing w:before="125"/>
              <w:ind w:left="0" w:right="195"/>
              <w:jc w:val="right"/>
              <w:rPr>
                <w:rFonts w:ascii="Times New Roman"/>
                <w:sz w:val="21"/>
              </w:rPr>
            </w:pPr>
            <w:r>
              <w:rPr>
                <w:rFonts w:ascii="Times New Roman"/>
                <w:sz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768" w:type="dxa"/>
          </w:tcPr>
          <w:p>
            <w:pPr>
              <w:pStyle w:val="9"/>
              <w:spacing w:before="110"/>
              <w:ind w:left="20" w:right="14"/>
              <w:jc w:val="center"/>
              <w:rPr>
                <w:sz w:val="21"/>
              </w:rPr>
            </w:pPr>
            <w:r>
              <w:rPr>
                <w:rFonts w:ascii="Times New Roman" w:eastAsia="Times New Roman"/>
                <w:sz w:val="21"/>
              </w:rPr>
              <w:t xml:space="preserve">1903 </w:t>
            </w:r>
            <w:r>
              <w:rPr>
                <w:sz w:val="21"/>
              </w:rPr>
              <w:t>年</w:t>
            </w:r>
          </w:p>
        </w:tc>
        <w:tc>
          <w:tcPr>
            <w:tcW w:w="673" w:type="dxa"/>
          </w:tcPr>
          <w:p>
            <w:pPr>
              <w:pStyle w:val="9"/>
              <w:spacing w:before="124"/>
              <w:ind w:left="105" w:right="96"/>
              <w:jc w:val="center"/>
              <w:rPr>
                <w:rFonts w:ascii="Times New Roman"/>
                <w:sz w:val="21"/>
              </w:rPr>
            </w:pPr>
            <w:r>
              <w:rPr>
                <w:rFonts w:ascii="Times New Roman"/>
                <w:sz w:val="21"/>
              </w:rPr>
              <w:t>3546</w:t>
            </w:r>
          </w:p>
        </w:tc>
        <w:tc>
          <w:tcPr>
            <w:tcW w:w="665" w:type="dxa"/>
          </w:tcPr>
          <w:p>
            <w:pPr>
              <w:pStyle w:val="9"/>
              <w:spacing w:before="110"/>
              <w:ind w:left="49" w:right="41"/>
              <w:jc w:val="center"/>
              <w:rPr>
                <w:rFonts w:ascii="Times New Roman"/>
                <w:sz w:val="21"/>
              </w:rPr>
            </w:pPr>
            <w:r>
              <w:rPr>
                <w:rFonts w:ascii="Times New Roman"/>
                <w:sz w:val="21"/>
              </w:rPr>
              <w:t>33</w:t>
            </w:r>
            <w:r>
              <w:rPr>
                <w:sz w:val="21"/>
              </w:rPr>
              <w:t>.</w:t>
            </w:r>
            <w:r>
              <w:rPr>
                <w:rFonts w:ascii="Times New Roman"/>
                <w:sz w:val="21"/>
              </w:rPr>
              <w:t>80</w:t>
            </w:r>
          </w:p>
        </w:tc>
        <w:tc>
          <w:tcPr>
            <w:tcW w:w="675" w:type="dxa"/>
          </w:tcPr>
          <w:p>
            <w:pPr>
              <w:pStyle w:val="9"/>
              <w:spacing w:before="124"/>
              <w:ind w:left="104" w:right="97"/>
              <w:jc w:val="center"/>
              <w:rPr>
                <w:rFonts w:ascii="Times New Roman"/>
                <w:sz w:val="21"/>
              </w:rPr>
            </w:pPr>
            <w:r>
              <w:rPr>
                <w:rFonts w:ascii="Times New Roman"/>
                <w:sz w:val="21"/>
              </w:rPr>
              <w:t>1250</w:t>
            </w:r>
          </w:p>
        </w:tc>
        <w:tc>
          <w:tcPr>
            <w:tcW w:w="667" w:type="dxa"/>
          </w:tcPr>
          <w:p>
            <w:pPr>
              <w:pStyle w:val="9"/>
              <w:spacing w:before="110"/>
              <w:ind w:left="73"/>
              <w:rPr>
                <w:rFonts w:ascii="Times New Roman"/>
                <w:sz w:val="21"/>
              </w:rPr>
            </w:pPr>
            <w:r>
              <w:rPr>
                <w:rFonts w:ascii="Times New Roman"/>
                <w:sz w:val="21"/>
              </w:rPr>
              <w:t>11</w:t>
            </w:r>
            <w:r>
              <w:rPr>
                <w:sz w:val="21"/>
              </w:rPr>
              <w:t>.</w:t>
            </w:r>
            <w:r>
              <w:rPr>
                <w:rFonts w:ascii="Times New Roman"/>
                <w:sz w:val="21"/>
              </w:rPr>
              <w:t>91</w:t>
            </w:r>
          </w:p>
        </w:tc>
        <w:tc>
          <w:tcPr>
            <w:tcW w:w="675" w:type="dxa"/>
          </w:tcPr>
          <w:p>
            <w:pPr>
              <w:pStyle w:val="9"/>
              <w:spacing w:before="124"/>
              <w:ind w:left="103" w:right="99"/>
              <w:jc w:val="center"/>
              <w:rPr>
                <w:rFonts w:ascii="Times New Roman"/>
                <w:sz w:val="21"/>
              </w:rPr>
            </w:pPr>
            <w:r>
              <w:rPr>
                <w:rFonts w:ascii="Times New Roman"/>
                <w:sz w:val="21"/>
              </w:rPr>
              <w:t>5340</w:t>
            </w:r>
          </w:p>
        </w:tc>
        <w:tc>
          <w:tcPr>
            <w:tcW w:w="676" w:type="dxa"/>
          </w:tcPr>
          <w:p>
            <w:pPr>
              <w:pStyle w:val="9"/>
              <w:spacing w:before="110"/>
              <w:ind w:left="73"/>
              <w:rPr>
                <w:rFonts w:ascii="Times New Roman"/>
                <w:sz w:val="21"/>
              </w:rPr>
            </w:pPr>
            <w:r>
              <w:rPr>
                <w:rFonts w:ascii="Times New Roman"/>
                <w:sz w:val="21"/>
              </w:rPr>
              <w:t>50</w:t>
            </w:r>
            <w:r>
              <w:rPr>
                <w:sz w:val="21"/>
              </w:rPr>
              <w:t>.</w:t>
            </w:r>
            <w:r>
              <w:rPr>
                <w:rFonts w:ascii="Times New Roman"/>
                <w:sz w:val="21"/>
              </w:rPr>
              <w:t>90</w:t>
            </w:r>
          </w:p>
        </w:tc>
        <w:tc>
          <w:tcPr>
            <w:tcW w:w="665" w:type="dxa"/>
          </w:tcPr>
          <w:p>
            <w:pPr>
              <w:pStyle w:val="9"/>
              <w:spacing w:before="124"/>
              <w:ind w:left="172"/>
              <w:rPr>
                <w:rFonts w:ascii="Times New Roman"/>
                <w:sz w:val="21"/>
              </w:rPr>
            </w:pPr>
            <w:r>
              <w:rPr>
                <w:rFonts w:ascii="Times New Roman"/>
                <w:sz w:val="21"/>
              </w:rPr>
              <w:t>356</w:t>
            </w:r>
          </w:p>
        </w:tc>
        <w:tc>
          <w:tcPr>
            <w:tcW w:w="677" w:type="dxa"/>
          </w:tcPr>
          <w:p>
            <w:pPr>
              <w:pStyle w:val="9"/>
              <w:spacing w:before="110"/>
              <w:ind w:left="0" w:right="118"/>
              <w:jc w:val="right"/>
              <w:rPr>
                <w:rFonts w:ascii="Times New Roman"/>
                <w:sz w:val="21"/>
              </w:rPr>
            </w:pPr>
            <w:r>
              <w:rPr>
                <w:rFonts w:ascii="Times New Roman"/>
                <w:sz w:val="21"/>
              </w:rPr>
              <w:t>3</w:t>
            </w:r>
            <w:r>
              <w:rPr>
                <w:sz w:val="21"/>
              </w:rPr>
              <w:t>.</w:t>
            </w:r>
            <w:r>
              <w:rPr>
                <w:rFonts w:ascii="Times New Roman"/>
                <w:sz w:val="21"/>
              </w:rPr>
              <w:t>39</w:t>
            </w:r>
          </w:p>
        </w:tc>
        <w:tc>
          <w:tcPr>
            <w:tcW w:w="654" w:type="dxa"/>
          </w:tcPr>
          <w:p>
            <w:pPr>
              <w:pStyle w:val="9"/>
              <w:spacing w:before="124"/>
              <w:ind w:left="60"/>
              <w:rPr>
                <w:rFonts w:ascii="Times New Roman"/>
                <w:sz w:val="21"/>
              </w:rPr>
            </w:pPr>
            <w:r>
              <w:rPr>
                <w:rFonts w:ascii="Times New Roman"/>
                <w:sz w:val="21"/>
              </w:rPr>
              <w:t>10492</w:t>
            </w:r>
          </w:p>
        </w:tc>
        <w:tc>
          <w:tcPr>
            <w:tcW w:w="722" w:type="dxa"/>
          </w:tcPr>
          <w:p>
            <w:pPr>
              <w:pStyle w:val="9"/>
              <w:spacing w:before="124"/>
              <w:ind w:left="0" w:right="195"/>
              <w:jc w:val="right"/>
              <w:rPr>
                <w:rFonts w:ascii="Times New Roman"/>
                <w:sz w:val="21"/>
              </w:rPr>
            </w:pPr>
            <w:r>
              <w:rPr>
                <w:rFonts w:ascii="Times New Roman"/>
                <w:sz w:val="21"/>
              </w:rPr>
              <w:t>100</w:t>
            </w:r>
          </w:p>
        </w:tc>
      </w:tr>
    </w:tbl>
    <w:p>
      <w:pPr>
        <w:pStyle w:val="2"/>
        <w:tabs>
          <w:tab w:val="left" w:pos="4459"/>
        </w:tabs>
        <w:spacing w:before="172"/>
        <w:ind w:left="696"/>
        <w:jc w:val="both"/>
        <w:rPr>
          <w:lang w:eastAsia="zh-CN"/>
        </w:rPr>
      </w:pPr>
      <w:r>
        <w:rPr>
          <w:rFonts w:ascii="Times New Roman" w:eastAsia="Times New Roman"/>
          <w:lang w:eastAsia="zh-CN"/>
        </w:rPr>
        <w:t>A</w:t>
      </w:r>
      <w:r>
        <w:rPr>
          <w:lang w:eastAsia="zh-CN"/>
        </w:rPr>
        <w:t>．农民的税负日益沉重</w:t>
      </w:r>
      <w:r>
        <w:rPr>
          <w:lang w:eastAsia="zh-CN"/>
        </w:rPr>
        <w:tab/>
      </w:r>
      <w:r>
        <w:rPr>
          <w:rFonts w:ascii="Times New Roman" w:eastAsia="Times New Roman"/>
          <w:lang w:eastAsia="zh-CN"/>
        </w:rPr>
        <w:t>B</w:t>
      </w:r>
      <w:r>
        <w:rPr>
          <w:lang w:eastAsia="zh-CN"/>
        </w:rPr>
        <w:t>．食盐消费出现激增</w:t>
      </w:r>
    </w:p>
    <w:p>
      <w:pPr>
        <w:pStyle w:val="2"/>
        <w:tabs>
          <w:tab w:val="left" w:pos="4459"/>
        </w:tabs>
        <w:spacing w:before="131"/>
        <w:ind w:left="694"/>
        <w:jc w:val="both"/>
        <w:rPr>
          <w:lang w:eastAsia="zh-CN"/>
        </w:rPr>
      </w:pPr>
      <w:r>
        <w:rPr>
          <w:rFonts w:ascii="Times New Roman" w:eastAsia="Times New Roman"/>
          <w:lang w:eastAsia="zh-CN"/>
        </w:rPr>
        <w:t>C</w:t>
      </w:r>
      <w:r>
        <w:rPr>
          <w:lang w:eastAsia="zh-CN"/>
        </w:rPr>
        <w:t>．工商业获得较大发展</w:t>
      </w:r>
      <w:r>
        <w:rPr>
          <w:lang w:eastAsia="zh-CN"/>
        </w:rPr>
        <w:tab/>
      </w:r>
      <w:r>
        <w:rPr>
          <w:rFonts w:ascii="Times New Roman" w:eastAsia="Times New Roman"/>
          <w:spacing w:val="-1"/>
          <w:lang w:eastAsia="zh-CN"/>
        </w:rPr>
        <w:t>D</w:t>
      </w:r>
      <w:r>
        <w:rPr>
          <w:spacing w:val="-1"/>
          <w:lang w:eastAsia="zh-CN"/>
        </w:rPr>
        <w:t>．</w:t>
      </w:r>
      <w:r>
        <w:rPr>
          <w:lang w:eastAsia="zh-CN"/>
        </w:rPr>
        <w:t>清廷财政危机严重</w:t>
      </w:r>
    </w:p>
    <w:p>
      <w:pPr>
        <w:pStyle w:val="2"/>
        <w:spacing w:before="131" w:line="357" w:lineRule="auto"/>
        <w:ind w:left="679" w:right="198" w:hanging="315"/>
        <w:jc w:val="both"/>
      </w:pPr>
      <w:r>
        <w:rPr>
          <w:rFonts w:ascii="Times New Roman" w:hAnsi="Times New Roman" w:eastAsia="Times New Roman"/>
          <w:lang w:eastAsia="zh-CN"/>
        </w:rPr>
        <w:t>7</w:t>
      </w:r>
      <w:r>
        <w:rPr>
          <w:lang w:eastAsia="zh-CN"/>
        </w:rPr>
        <w:t>．</w:t>
      </w:r>
      <w:r>
        <w:rPr>
          <w:rFonts w:ascii="Times New Roman" w:hAnsi="Times New Roman" w:eastAsia="Times New Roman"/>
          <w:spacing w:val="-1"/>
          <w:lang w:eastAsia="zh-CN"/>
        </w:rPr>
        <w:t>1</w:t>
      </w:r>
      <w:r>
        <w:rPr>
          <w:rFonts w:ascii="Times New Roman" w:hAnsi="Times New Roman" w:eastAsia="Times New Roman"/>
          <w:lang w:eastAsia="zh-CN"/>
        </w:rPr>
        <w:t>9</w:t>
      </w:r>
      <w:r>
        <w:rPr>
          <w:rFonts w:ascii="Times New Roman" w:hAnsi="Times New Roman" w:eastAsia="Times New Roman"/>
          <w:spacing w:val="-1"/>
          <w:lang w:eastAsia="zh-CN"/>
        </w:rPr>
        <w:t>3</w:t>
      </w:r>
      <w:r>
        <w:rPr>
          <w:rFonts w:ascii="Times New Roman" w:hAnsi="Times New Roman" w:eastAsia="Times New Roman"/>
          <w:lang w:eastAsia="zh-CN"/>
        </w:rPr>
        <w:t>4</w:t>
      </w:r>
      <w:r>
        <w:rPr>
          <w:rFonts w:ascii="Times New Roman" w:hAnsi="Times New Roman" w:eastAsia="Times New Roman"/>
          <w:spacing w:val="-9"/>
          <w:lang w:eastAsia="zh-CN"/>
        </w:rPr>
        <w:t xml:space="preserve">  </w:t>
      </w:r>
      <w:r>
        <w:rPr>
          <w:spacing w:val="-10"/>
          <w:lang w:eastAsia="zh-CN"/>
        </w:rPr>
        <w:t xml:space="preserve">年 </w:t>
      </w:r>
      <w:r>
        <w:rPr>
          <w:rFonts w:ascii="Times New Roman" w:hAnsi="Times New Roman" w:eastAsia="Times New Roman"/>
          <w:lang w:eastAsia="zh-CN"/>
        </w:rPr>
        <w:t>1</w:t>
      </w:r>
      <w:r>
        <w:rPr>
          <w:rFonts w:ascii="Times New Roman" w:hAnsi="Times New Roman" w:eastAsia="Times New Roman"/>
          <w:spacing w:val="-9"/>
          <w:lang w:eastAsia="zh-CN"/>
        </w:rPr>
        <w:t xml:space="preserve">  </w:t>
      </w:r>
      <w:r>
        <w:rPr>
          <w:spacing w:val="-9"/>
          <w:lang w:eastAsia="zh-CN"/>
        </w:rPr>
        <w:t>月，毛泽东在一篇报告中说，“现在我们的国民经济，是由国营事业、合作事业和私人事业这三方面组成的</w:t>
      </w:r>
      <w:r>
        <w:rPr>
          <w:spacing w:val="-14"/>
          <w:lang w:eastAsia="zh-CN"/>
        </w:rPr>
        <w:t>”“合作社经济和国营经济配合起来，经过长期的</w:t>
      </w:r>
      <w:r>
        <w:rPr>
          <w:spacing w:val="-17"/>
          <w:lang w:eastAsia="zh-CN"/>
        </w:rPr>
        <w:t>发展，将成为经济方面的巨大力量，将对私人经济逐渐占优势并取得领导的地位。</w:t>
      </w:r>
      <w:r>
        <w:rPr>
          <w:spacing w:val="-17"/>
        </w:rPr>
        <w:t xml:space="preserve">” </w:t>
      </w:r>
      <w:r>
        <w:t>这体现出当时根据地</w:t>
      </w:r>
    </w:p>
    <w:p>
      <w:pPr>
        <w:pStyle w:val="2"/>
        <w:tabs>
          <w:tab w:val="left" w:pos="4459"/>
        </w:tabs>
        <w:spacing w:line="266" w:lineRule="exact"/>
        <w:ind w:left="679"/>
        <w:jc w:val="both"/>
        <w:rPr>
          <w:lang w:eastAsia="zh-CN"/>
        </w:rPr>
      </w:pPr>
      <w:r>
        <w:rPr>
          <w:rFonts w:ascii="Times New Roman" w:eastAsia="Times New Roman"/>
          <w:lang w:eastAsia="zh-CN"/>
        </w:rPr>
        <w:t>A</w:t>
      </w:r>
      <w:r>
        <w:rPr>
          <w:lang w:eastAsia="zh-CN"/>
        </w:rPr>
        <w:t>．努力为战略转移做准备</w:t>
      </w:r>
      <w:r>
        <w:rPr>
          <w:lang w:eastAsia="zh-CN"/>
        </w:rPr>
        <w:tab/>
      </w:r>
      <w:r>
        <w:rPr>
          <w:rFonts w:ascii="Times New Roman" w:eastAsia="Times New Roman"/>
          <w:lang w:eastAsia="zh-CN"/>
        </w:rPr>
        <w:t>B</w:t>
      </w:r>
      <w:r>
        <w:rPr>
          <w:lang w:eastAsia="zh-CN"/>
        </w:rPr>
        <w:t>．团结各阶层共同抗日</w:t>
      </w:r>
    </w:p>
    <w:p>
      <w:pPr>
        <w:pStyle w:val="2"/>
        <w:tabs>
          <w:tab w:val="left" w:pos="4459"/>
        </w:tabs>
        <w:spacing w:before="130"/>
        <w:ind w:left="679"/>
        <w:jc w:val="both"/>
        <w:rPr>
          <w:lang w:eastAsia="zh-CN"/>
        </w:rPr>
      </w:pPr>
      <w:r>
        <w:rPr>
          <w:rFonts w:ascii="Times New Roman" w:eastAsia="Times New Roman"/>
          <w:lang w:eastAsia="zh-CN"/>
        </w:rPr>
        <w:t>C</w:t>
      </w:r>
      <w:r>
        <w:rPr>
          <w:lang w:eastAsia="zh-CN"/>
        </w:rPr>
        <w:t>．以经济建设为中心工作</w:t>
      </w:r>
      <w:r>
        <w:rPr>
          <w:lang w:eastAsia="zh-CN"/>
        </w:rPr>
        <w:tab/>
      </w:r>
      <w:r>
        <w:rPr>
          <w:rFonts w:ascii="Times New Roman" w:eastAsia="Times New Roman"/>
          <w:spacing w:val="-1"/>
          <w:lang w:eastAsia="zh-CN"/>
        </w:rPr>
        <w:t>D</w:t>
      </w:r>
      <w:r>
        <w:rPr>
          <w:spacing w:val="-1"/>
          <w:lang w:eastAsia="zh-CN"/>
        </w:rPr>
        <w:t>．</w:t>
      </w:r>
      <w:r>
        <w:rPr>
          <w:lang w:eastAsia="zh-CN"/>
        </w:rPr>
        <w:t>具有新民主主义特征</w:t>
      </w:r>
    </w:p>
    <w:p>
      <w:pPr>
        <w:pStyle w:val="2"/>
        <w:spacing w:before="131" w:line="357" w:lineRule="auto"/>
        <w:ind w:left="679" w:right="252" w:hanging="315"/>
        <w:jc w:val="both"/>
      </w:pPr>
      <w:r>
        <w:rPr>
          <w:rFonts w:ascii="Times New Roman" w:hAnsi="Times New Roman" w:eastAsia="Times New Roman"/>
          <w:spacing w:val="1"/>
          <w:lang w:eastAsia="zh-CN"/>
        </w:rPr>
        <w:t>8</w:t>
      </w:r>
      <w:r>
        <w:rPr>
          <w:spacing w:val="1"/>
          <w:lang w:eastAsia="zh-CN"/>
        </w:rPr>
        <w:t>．</w:t>
      </w:r>
      <w:r>
        <w:rPr>
          <w:rFonts w:ascii="Times New Roman" w:hAnsi="Times New Roman" w:eastAsia="Times New Roman"/>
          <w:lang w:eastAsia="zh-CN"/>
        </w:rPr>
        <w:t>1</w:t>
      </w:r>
      <w:r>
        <w:rPr>
          <w:rFonts w:ascii="Times New Roman" w:hAnsi="Times New Roman" w:eastAsia="Times New Roman"/>
          <w:spacing w:val="-1"/>
          <w:lang w:eastAsia="zh-CN"/>
        </w:rPr>
        <w:t>94</w:t>
      </w:r>
      <w:r>
        <w:rPr>
          <w:rFonts w:ascii="Times New Roman" w:hAnsi="Times New Roman" w:eastAsia="Times New Roman"/>
          <w:lang w:eastAsia="zh-CN"/>
        </w:rPr>
        <w:t>0</w:t>
      </w:r>
      <w:r>
        <w:rPr>
          <w:rFonts w:ascii="Times New Roman" w:hAnsi="Times New Roman" w:eastAsia="Times New Roman"/>
          <w:spacing w:val="1"/>
          <w:lang w:eastAsia="zh-CN"/>
        </w:rPr>
        <w:t xml:space="preserve">  </w:t>
      </w:r>
      <w:r>
        <w:rPr>
          <w:spacing w:val="-8"/>
          <w:lang w:eastAsia="zh-CN"/>
        </w:rPr>
        <w:t>年，中共中央发出党内指示：“对于共产党以外的人员，不问他们是否有党派关系和属于何种党派，只要是抗日的并且是愿意和共产党合作的，我们便应以合作</w:t>
      </w:r>
      <w:r>
        <w:rPr>
          <w:spacing w:val="-16"/>
          <w:lang w:eastAsia="zh-CN"/>
        </w:rPr>
        <w:t>的态度对待他们。</w:t>
      </w:r>
      <w:r>
        <w:rPr>
          <w:spacing w:val="-16"/>
        </w:rPr>
        <w:t>”该指示</w:t>
      </w:r>
    </w:p>
    <w:p>
      <w:pPr>
        <w:pStyle w:val="2"/>
        <w:spacing w:line="357" w:lineRule="auto"/>
        <w:ind w:left="679" w:right="1411"/>
        <w:jc w:val="both"/>
        <w:rPr>
          <w:lang w:eastAsia="zh-CN"/>
        </w:rPr>
      </w:pPr>
      <w:r>
        <w:rPr>
          <w:rFonts w:ascii="Times New Roman" w:eastAsia="Times New Roman"/>
          <w:lang w:eastAsia="zh-CN"/>
        </w:rPr>
        <w:t>A</w:t>
      </w:r>
      <w:r>
        <w:rPr>
          <w:lang w:eastAsia="zh-CN"/>
        </w:rPr>
        <w:t xml:space="preserve">．有利于人民民主政权的发展     </w:t>
      </w:r>
      <w:r>
        <w:rPr>
          <w:rFonts w:ascii="Times New Roman" w:eastAsia="Times New Roman"/>
          <w:lang w:eastAsia="zh-CN"/>
        </w:rPr>
        <w:t>B</w:t>
      </w:r>
      <w:r>
        <w:rPr>
          <w:lang w:eastAsia="zh-CN"/>
        </w:rPr>
        <w:t>．推动了抗日民主政权建设</w:t>
      </w:r>
      <w:r>
        <w:rPr>
          <w:rFonts w:ascii="Times New Roman" w:eastAsia="Times New Roman"/>
          <w:lang w:eastAsia="zh-CN"/>
        </w:rPr>
        <w:t>C</w:t>
      </w:r>
      <w:r>
        <w:rPr>
          <w:lang w:eastAsia="zh-CN"/>
        </w:rPr>
        <w:t xml:space="preserve">．促进抗日民族统一战线建立 </w:t>
      </w:r>
      <w:r>
        <w:rPr>
          <w:rFonts w:ascii="Times New Roman" w:eastAsia="Times New Roman"/>
          <w:lang w:eastAsia="zh-CN"/>
        </w:rPr>
        <w:t>D</w:t>
      </w:r>
      <w:r>
        <w:rPr>
          <w:lang w:eastAsia="zh-CN"/>
        </w:rPr>
        <w:t>．代表了边区全体民众意志</w:t>
      </w:r>
    </w:p>
    <w:p>
      <w:pPr>
        <w:spacing w:line="357" w:lineRule="auto"/>
        <w:jc w:val="both"/>
        <w:rPr>
          <w:lang w:eastAsia="zh-CN"/>
        </w:rPr>
        <w:sectPr>
          <w:pgSz w:w="11910" w:h="16840"/>
          <w:pgMar w:top="1600" w:right="1680" w:bottom="280" w:left="1680" w:header="720" w:footer="720" w:gutter="0"/>
          <w:cols w:space="720" w:num="1"/>
        </w:sectPr>
      </w:pPr>
    </w:p>
    <w:p>
      <w:pPr>
        <w:pStyle w:val="2"/>
        <w:rPr>
          <w:sz w:val="20"/>
          <w:lang w:eastAsia="zh-CN"/>
        </w:rPr>
      </w:pPr>
    </w:p>
    <w:p>
      <w:pPr>
        <w:pStyle w:val="2"/>
        <w:rPr>
          <w:sz w:val="20"/>
          <w:lang w:eastAsia="zh-CN"/>
        </w:rPr>
      </w:pPr>
    </w:p>
    <w:p>
      <w:pPr>
        <w:pStyle w:val="2"/>
        <w:rPr>
          <w:sz w:val="20"/>
          <w:lang w:eastAsia="zh-CN"/>
        </w:rPr>
      </w:pPr>
    </w:p>
    <w:p>
      <w:pPr>
        <w:pStyle w:val="2"/>
        <w:spacing w:before="2"/>
        <w:rPr>
          <w:sz w:val="16"/>
          <w:lang w:eastAsia="zh-CN"/>
        </w:rPr>
      </w:pPr>
    </w:p>
    <w:p>
      <w:pPr>
        <w:pStyle w:val="2"/>
        <w:spacing w:line="357" w:lineRule="auto"/>
        <w:ind w:left="679" w:right="255" w:hanging="315"/>
        <w:jc w:val="both"/>
      </w:pPr>
      <w:r>
        <w:rPr>
          <w:rFonts w:ascii="Times New Roman" w:hAnsi="Times New Roman" w:eastAsia="Times New Roman"/>
          <w:lang w:eastAsia="zh-CN"/>
        </w:rPr>
        <w:t>9</w:t>
      </w:r>
      <w:r>
        <w:rPr>
          <w:lang w:eastAsia="zh-CN"/>
        </w:rPr>
        <w:t>．</w:t>
      </w:r>
      <w:r>
        <w:rPr>
          <w:rFonts w:ascii="Times New Roman" w:hAnsi="Times New Roman" w:eastAsia="Times New Roman"/>
          <w:spacing w:val="-1"/>
          <w:lang w:eastAsia="zh-CN"/>
        </w:rPr>
        <w:t>1</w:t>
      </w:r>
      <w:r>
        <w:rPr>
          <w:rFonts w:ascii="Times New Roman" w:hAnsi="Times New Roman" w:eastAsia="Times New Roman"/>
          <w:lang w:eastAsia="zh-CN"/>
        </w:rPr>
        <w:t>9</w:t>
      </w:r>
      <w:r>
        <w:rPr>
          <w:rFonts w:ascii="Times New Roman" w:hAnsi="Times New Roman" w:eastAsia="Times New Roman"/>
          <w:spacing w:val="-1"/>
          <w:lang w:eastAsia="zh-CN"/>
        </w:rPr>
        <w:t>5</w:t>
      </w:r>
      <w:r>
        <w:rPr>
          <w:rFonts w:ascii="Times New Roman" w:hAnsi="Times New Roman" w:eastAsia="Times New Roman"/>
          <w:lang w:eastAsia="zh-CN"/>
        </w:rPr>
        <w:t>3</w:t>
      </w:r>
      <w:r>
        <w:rPr>
          <w:rFonts w:ascii="Times New Roman" w:hAnsi="Times New Roman" w:eastAsia="Times New Roman"/>
          <w:spacing w:val="-9"/>
          <w:lang w:eastAsia="zh-CN"/>
        </w:rPr>
        <w:t xml:space="preserve">  </w:t>
      </w:r>
      <w:r>
        <w:rPr>
          <w:spacing w:val="-10"/>
          <w:lang w:eastAsia="zh-CN"/>
        </w:rPr>
        <w:t xml:space="preserve">年 </w:t>
      </w:r>
      <w:r>
        <w:rPr>
          <w:rFonts w:ascii="Times New Roman" w:hAnsi="Times New Roman" w:eastAsia="Times New Roman"/>
          <w:lang w:eastAsia="zh-CN"/>
        </w:rPr>
        <w:t>2</w:t>
      </w:r>
      <w:r>
        <w:rPr>
          <w:rFonts w:ascii="Times New Roman" w:hAnsi="Times New Roman" w:eastAsia="Times New Roman"/>
          <w:spacing w:val="-9"/>
          <w:lang w:eastAsia="zh-CN"/>
        </w:rPr>
        <w:t xml:space="preserve">  </w:t>
      </w:r>
      <w:r>
        <w:rPr>
          <w:spacing w:val="-12"/>
          <w:lang w:eastAsia="zh-CN"/>
        </w:rPr>
        <w:t>月，中共中央指出：“要使国家得到比现在多得多的商品粮及其他工业原</w:t>
      </w:r>
      <w:r>
        <w:rPr>
          <w:spacing w:val="-14"/>
          <w:lang w:eastAsia="zh-CN"/>
        </w:rPr>
        <w:t>料，同时也能提高农民的购买力，使国家的工业品得到广大的市场，就必须提倡‘组</w:t>
      </w:r>
      <w:r>
        <w:rPr>
          <w:spacing w:val="-16"/>
          <w:lang w:eastAsia="zh-CN"/>
        </w:rPr>
        <w:t>织起来’。</w:t>
      </w:r>
      <w:r>
        <w:rPr>
          <w:spacing w:val="-16"/>
        </w:rPr>
        <w:t>”这种认识在实践中体现为</w:t>
      </w:r>
    </w:p>
    <w:p>
      <w:pPr>
        <w:pStyle w:val="2"/>
        <w:tabs>
          <w:tab w:val="left" w:pos="4459"/>
        </w:tabs>
        <w:spacing w:line="266" w:lineRule="exact"/>
        <w:ind w:left="679"/>
        <w:jc w:val="both"/>
        <w:rPr>
          <w:lang w:eastAsia="zh-CN"/>
        </w:rPr>
      </w:pPr>
      <w:r>
        <w:rPr>
          <w:rFonts w:ascii="Times New Roman" w:eastAsia="Times New Roman"/>
          <w:lang w:eastAsia="zh-CN"/>
        </w:rPr>
        <w:t>A</w:t>
      </w:r>
      <w:r>
        <w:rPr>
          <w:lang w:eastAsia="zh-CN"/>
        </w:rPr>
        <w:t>．提出第一个五年计划</w:t>
      </w:r>
      <w:r>
        <w:rPr>
          <w:lang w:eastAsia="zh-CN"/>
        </w:rPr>
        <w:tab/>
      </w:r>
      <w:r>
        <w:rPr>
          <w:rFonts w:ascii="Times New Roman" w:eastAsia="Times New Roman"/>
          <w:lang w:eastAsia="zh-CN"/>
        </w:rPr>
        <w:t>B</w:t>
      </w:r>
      <w:r>
        <w:rPr>
          <w:lang w:eastAsia="zh-CN"/>
        </w:rPr>
        <w:t>．实行农业生产关系改造</w:t>
      </w:r>
    </w:p>
    <w:p>
      <w:pPr>
        <w:pStyle w:val="2"/>
        <w:tabs>
          <w:tab w:val="left" w:pos="4459"/>
        </w:tabs>
        <w:spacing w:before="131" w:after="13" w:line="357" w:lineRule="auto"/>
        <w:ind w:left="259" w:right="1621" w:firstLine="420"/>
        <w:jc w:val="both"/>
        <w:rPr>
          <w:lang w:eastAsia="zh-CN"/>
        </w:rPr>
      </w:pPr>
      <w:r>
        <w:rPr>
          <w:rFonts w:ascii="Times New Roman" w:eastAsia="Times New Roman"/>
          <w:lang w:eastAsia="zh-CN"/>
        </w:rPr>
        <w:t>C</w:t>
      </w:r>
      <w:r>
        <w:rPr>
          <w:lang w:eastAsia="zh-CN"/>
        </w:rPr>
        <w:t>．加快重工业发展速度</w:t>
      </w:r>
      <w:r>
        <w:rPr>
          <w:lang w:eastAsia="zh-CN"/>
        </w:rPr>
        <w:tab/>
      </w:r>
      <w:r>
        <w:rPr>
          <w:rFonts w:ascii="Times New Roman" w:eastAsia="Times New Roman"/>
          <w:lang w:eastAsia="zh-CN"/>
        </w:rPr>
        <w:t>D</w:t>
      </w:r>
      <w:r>
        <w:rPr>
          <w:lang w:eastAsia="zh-CN"/>
        </w:rPr>
        <w:t>．建立城乡市场交换关</w:t>
      </w:r>
      <w:r>
        <w:rPr>
          <w:spacing w:val="-17"/>
          <w:lang w:eastAsia="zh-CN"/>
        </w:rPr>
        <w:t>系</w:t>
      </w:r>
      <w:r>
        <w:rPr>
          <w:rFonts w:ascii="Times New Roman" w:eastAsia="Times New Roman"/>
          <w:lang w:eastAsia="zh-CN"/>
        </w:rPr>
        <w:t>10</w:t>
      </w:r>
      <w:r>
        <w:rPr>
          <w:lang w:eastAsia="zh-CN"/>
        </w:rPr>
        <w:t>．下图反映了当时中国社会</w:t>
      </w:r>
    </w:p>
    <w:p>
      <w:pPr>
        <w:pStyle w:val="2"/>
        <w:ind w:left="1656"/>
        <w:rPr>
          <w:sz w:val="20"/>
        </w:rPr>
      </w:pPr>
      <w:r>
        <w:rPr>
          <w:sz w:val="20"/>
        </w:rPr>
        <w:drawing>
          <wp:inline distT="0" distB="0" distL="0" distR="0">
            <wp:extent cx="3634740" cy="163957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3634827" cy="1639824"/>
                    </a:xfrm>
                    <a:prstGeom prst="rect">
                      <a:avLst/>
                    </a:prstGeom>
                  </pic:spPr>
                </pic:pic>
              </a:graphicData>
            </a:graphic>
          </wp:inline>
        </w:drawing>
      </w:r>
    </w:p>
    <w:p>
      <w:pPr>
        <w:pStyle w:val="2"/>
        <w:spacing w:before="12"/>
        <w:rPr>
          <w:sz w:val="16"/>
        </w:rPr>
      </w:pPr>
    </w:p>
    <w:p>
      <w:pPr>
        <w:pStyle w:val="2"/>
        <w:tabs>
          <w:tab w:val="left" w:pos="4459"/>
        </w:tabs>
        <w:spacing w:before="1"/>
        <w:ind w:left="679"/>
        <w:rPr>
          <w:lang w:eastAsia="zh-CN"/>
        </w:rPr>
      </w:pPr>
      <w:r>
        <w:rPr>
          <w:rFonts w:ascii="Times New Roman" w:eastAsia="Times New Roman"/>
          <w:lang w:eastAsia="zh-CN"/>
        </w:rPr>
        <w:t>A</w:t>
      </w:r>
      <w:r>
        <w:rPr>
          <w:lang w:eastAsia="zh-CN"/>
        </w:rPr>
        <w:t>．经济体制改革的深化</w:t>
      </w:r>
      <w:r>
        <w:rPr>
          <w:lang w:eastAsia="zh-CN"/>
        </w:rPr>
        <w:tab/>
      </w:r>
      <w:r>
        <w:rPr>
          <w:rFonts w:ascii="Times New Roman" w:eastAsia="Times New Roman"/>
          <w:lang w:eastAsia="zh-CN"/>
        </w:rPr>
        <w:t>B</w:t>
      </w:r>
      <w:r>
        <w:rPr>
          <w:lang w:eastAsia="zh-CN"/>
        </w:rPr>
        <w:t>．按劳分配方式的落实</w:t>
      </w:r>
    </w:p>
    <w:p>
      <w:pPr>
        <w:pStyle w:val="2"/>
        <w:tabs>
          <w:tab w:val="left" w:pos="4459"/>
        </w:tabs>
        <w:spacing w:before="141" w:line="364" w:lineRule="auto"/>
        <w:ind w:left="259" w:right="256" w:firstLine="420"/>
        <w:rPr>
          <w:lang w:eastAsia="zh-CN"/>
        </w:rPr>
      </w:pPr>
      <w:r>
        <w:rPr>
          <w:rFonts w:ascii="Times New Roman" w:eastAsia="Times New Roman"/>
          <w:lang w:eastAsia="zh-CN"/>
        </w:rPr>
        <w:t>C</w:t>
      </w:r>
      <w:r>
        <w:rPr>
          <w:lang w:eastAsia="zh-CN"/>
        </w:rPr>
        <w:t>．市场经济体制的建立</w:t>
      </w:r>
      <w:r>
        <w:rPr>
          <w:lang w:eastAsia="zh-CN"/>
        </w:rPr>
        <w:tab/>
      </w:r>
      <w:r>
        <w:rPr>
          <w:rFonts w:ascii="Times New Roman" w:eastAsia="Times New Roman"/>
          <w:lang w:eastAsia="zh-CN"/>
        </w:rPr>
        <w:t>D</w:t>
      </w:r>
      <w:r>
        <w:rPr>
          <w:lang w:eastAsia="zh-CN"/>
        </w:rPr>
        <w:t xml:space="preserve">．所有制由公有变私有            </w:t>
      </w:r>
      <w:r>
        <w:rPr>
          <w:rFonts w:ascii="Times New Roman" w:eastAsia="Times New Roman"/>
          <w:lang w:eastAsia="zh-CN"/>
        </w:rPr>
        <w:t>11</w:t>
      </w:r>
      <w:r>
        <w:rPr>
          <w:lang w:eastAsia="zh-CN"/>
        </w:rPr>
        <w:t>．史诗《吉尔伽美什》中提到人类触犯了天神，天神决定要降灾于人。由于吉尤苏得</w:t>
      </w:r>
    </w:p>
    <w:p>
      <w:pPr>
        <w:pStyle w:val="2"/>
        <w:tabs>
          <w:tab w:val="left" w:pos="4459"/>
        </w:tabs>
        <w:spacing w:before="2" w:line="364" w:lineRule="auto"/>
        <w:ind w:left="679" w:right="252"/>
        <w:rPr>
          <w:lang w:eastAsia="zh-CN"/>
        </w:rPr>
      </w:pPr>
      <w:r>
        <w:rPr>
          <w:lang w:eastAsia="zh-CN"/>
        </w:rPr>
        <w:t xml:space="preserve">拉敬奉天神十分虔诚，天神把消息告诉了他，并教他修造方舟，躲避灾难。当洪水降临之时，唯有吉尤苏得拉和他的船只幸存。这一传说                      </w:t>
      </w:r>
      <w:r>
        <w:rPr>
          <w:rFonts w:ascii="Times New Roman" w:eastAsia="Times New Roman"/>
          <w:lang w:eastAsia="zh-CN"/>
        </w:rPr>
        <w:t>A</w:t>
      </w:r>
      <w:r>
        <w:rPr>
          <w:lang w:eastAsia="zh-CN"/>
        </w:rPr>
        <w:t>．证明了古代世界洪灾频发</w:t>
      </w:r>
      <w:r>
        <w:rPr>
          <w:lang w:eastAsia="zh-CN"/>
        </w:rPr>
        <w:tab/>
      </w:r>
      <w:r>
        <w:rPr>
          <w:rFonts w:ascii="Times New Roman" w:eastAsia="Times New Roman"/>
          <w:lang w:eastAsia="zh-CN"/>
        </w:rPr>
        <w:t>B</w:t>
      </w:r>
      <w:r>
        <w:rPr>
          <w:lang w:eastAsia="zh-CN"/>
        </w:rPr>
        <w:t xml:space="preserve">．体现苏美尔人生死无常的生命观  </w:t>
      </w:r>
      <w:r>
        <w:rPr>
          <w:rFonts w:ascii="Times New Roman" w:eastAsia="Times New Roman"/>
          <w:lang w:eastAsia="zh-CN"/>
        </w:rPr>
        <w:t>C</w:t>
      </w:r>
      <w:r>
        <w:rPr>
          <w:lang w:eastAsia="zh-CN"/>
        </w:rPr>
        <w:t>．影响了古代欧洲文化发展</w:t>
      </w:r>
      <w:r>
        <w:rPr>
          <w:lang w:eastAsia="zh-CN"/>
        </w:rPr>
        <w:tab/>
      </w:r>
      <w:r>
        <w:rPr>
          <w:rFonts w:ascii="Times New Roman" w:eastAsia="Times New Roman"/>
          <w:lang w:eastAsia="zh-CN"/>
        </w:rPr>
        <w:t>D</w:t>
      </w:r>
      <w:r>
        <w:rPr>
          <w:lang w:eastAsia="zh-CN"/>
        </w:rPr>
        <w:t>．推动古巴比伦重视兴修水利工程</w:t>
      </w:r>
    </w:p>
    <w:p>
      <w:pPr>
        <w:pStyle w:val="2"/>
        <w:tabs>
          <w:tab w:val="left" w:pos="4459"/>
        </w:tabs>
        <w:spacing w:before="4" w:line="364" w:lineRule="auto"/>
        <w:ind w:left="679" w:right="256" w:hanging="420"/>
        <w:rPr>
          <w:lang w:eastAsia="zh-CN"/>
        </w:rPr>
      </w:pPr>
      <w:r>
        <w:rPr>
          <w:rFonts w:ascii="Times New Roman" w:eastAsia="Times New Roman"/>
          <w:lang w:eastAsia="zh-CN"/>
        </w:rPr>
        <w:t>12</w:t>
      </w:r>
      <w:r>
        <w:rPr>
          <w:lang w:eastAsia="zh-CN"/>
        </w:rPr>
        <w:t xml:space="preserve">．中世纪前期，贷款主要是教会对穷人的一种接济，无需利息。中世纪后期，尽管教会极力反对，有息贷款仍得以在社会上盛行并被人们接受。这一变化          </w:t>
      </w:r>
      <w:r>
        <w:rPr>
          <w:rFonts w:ascii="Times New Roman" w:eastAsia="Times New Roman"/>
          <w:lang w:eastAsia="zh-CN"/>
        </w:rPr>
        <w:t>A</w:t>
      </w:r>
      <w:r>
        <w:rPr>
          <w:lang w:eastAsia="zh-CN"/>
        </w:rPr>
        <w:t>．源于商品经济发展</w:t>
      </w:r>
      <w:r>
        <w:rPr>
          <w:lang w:eastAsia="zh-CN"/>
        </w:rPr>
        <w:tab/>
      </w:r>
      <w:r>
        <w:rPr>
          <w:rFonts w:ascii="Times New Roman" w:eastAsia="Times New Roman"/>
          <w:lang w:eastAsia="zh-CN"/>
        </w:rPr>
        <w:t>B</w:t>
      </w:r>
      <w:r>
        <w:rPr>
          <w:lang w:eastAsia="zh-CN"/>
        </w:rPr>
        <w:t>．反映教会日益腐败</w:t>
      </w:r>
    </w:p>
    <w:p>
      <w:pPr>
        <w:pStyle w:val="2"/>
        <w:tabs>
          <w:tab w:val="left" w:pos="4459"/>
        </w:tabs>
        <w:spacing w:before="3"/>
        <w:ind w:left="679"/>
        <w:rPr>
          <w:lang w:eastAsia="zh-CN"/>
        </w:rPr>
      </w:pPr>
      <w:r>
        <w:rPr>
          <w:rFonts w:ascii="Times New Roman" w:eastAsia="Times New Roman"/>
          <w:lang w:eastAsia="zh-CN"/>
        </w:rPr>
        <w:t>C</w:t>
      </w:r>
      <w:r>
        <w:rPr>
          <w:lang w:eastAsia="zh-CN"/>
        </w:rPr>
        <w:t>．利于救济民众生活</w:t>
      </w:r>
      <w:r>
        <w:rPr>
          <w:lang w:eastAsia="zh-CN"/>
        </w:rPr>
        <w:tab/>
      </w:r>
      <w:r>
        <w:rPr>
          <w:rFonts w:ascii="Times New Roman" w:eastAsia="Times New Roman"/>
          <w:spacing w:val="-1"/>
          <w:lang w:eastAsia="zh-CN"/>
        </w:rPr>
        <w:t>D</w:t>
      </w:r>
      <w:r>
        <w:rPr>
          <w:spacing w:val="-1"/>
          <w:lang w:eastAsia="zh-CN"/>
        </w:rPr>
        <w:t>．</w:t>
      </w:r>
      <w:r>
        <w:rPr>
          <w:lang w:eastAsia="zh-CN"/>
        </w:rPr>
        <w:t>体现人文主义复兴</w:t>
      </w:r>
    </w:p>
    <w:p>
      <w:pPr>
        <w:pStyle w:val="2"/>
        <w:tabs>
          <w:tab w:val="left" w:pos="4459"/>
        </w:tabs>
        <w:spacing w:before="140" w:line="364" w:lineRule="auto"/>
        <w:ind w:left="679" w:right="248" w:hanging="420"/>
        <w:rPr>
          <w:lang w:eastAsia="zh-CN"/>
        </w:rPr>
      </w:pPr>
      <w:r>
        <w:rPr>
          <w:rFonts w:ascii="Times New Roman" w:eastAsia="Times New Roman"/>
          <w:lang w:eastAsia="zh-CN"/>
        </w:rPr>
        <w:t>13</w:t>
      </w:r>
      <w:r>
        <w:rPr>
          <w:lang w:eastAsia="zh-CN"/>
        </w:rPr>
        <w:t>．</w:t>
      </w:r>
      <w:r>
        <w:rPr>
          <w:rFonts w:ascii="Times New Roman" w:eastAsia="Times New Roman"/>
          <w:lang w:eastAsia="zh-CN"/>
        </w:rPr>
        <w:t>1568</w:t>
      </w:r>
      <w:r>
        <w:rPr>
          <w:rFonts w:ascii="Times New Roman" w:eastAsia="Times New Roman"/>
          <w:spacing w:val="34"/>
          <w:lang w:eastAsia="zh-CN"/>
        </w:rPr>
        <w:t xml:space="preserve"> </w:t>
      </w:r>
      <w:r>
        <w:rPr>
          <w:spacing w:val="-8"/>
          <w:lang w:eastAsia="zh-CN"/>
        </w:rPr>
        <w:t>年，葡萄牙人绘制的世界地图集当中出现了与中国接壤的高丽和日本，却将</w:t>
      </w:r>
      <w:r>
        <w:rPr>
          <w:spacing w:val="-5"/>
          <w:lang w:eastAsia="zh-CN"/>
        </w:rPr>
        <w:t>中</w:t>
      </w:r>
      <w:r>
        <w:rPr>
          <w:lang w:eastAsia="zh-CN"/>
        </w:rPr>
        <w:t>国</w:t>
      </w:r>
      <w:r>
        <w:rPr>
          <w:spacing w:val="-8"/>
          <w:lang w:eastAsia="zh-CN"/>
        </w:rPr>
        <w:t>仅分为</w:t>
      </w:r>
      <w:r>
        <w:rPr>
          <w:spacing w:val="-6"/>
          <w:lang w:eastAsia="zh-CN"/>
        </w:rPr>
        <w:t>广</w:t>
      </w:r>
      <w:r>
        <w:rPr>
          <w:spacing w:val="-8"/>
          <w:lang w:eastAsia="zh-CN"/>
        </w:rPr>
        <w:t>东和宁波两</w:t>
      </w:r>
      <w:r>
        <w:rPr>
          <w:spacing w:val="-6"/>
          <w:lang w:eastAsia="zh-CN"/>
        </w:rPr>
        <w:t>个</w:t>
      </w:r>
      <w:r>
        <w:rPr>
          <w:spacing w:val="-8"/>
          <w:lang w:eastAsia="zh-CN"/>
        </w:rPr>
        <w:t>省。</w:t>
      </w:r>
      <w:r>
        <w:rPr>
          <w:rFonts w:ascii="Times New Roman" w:eastAsia="Times New Roman"/>
          <w:spacing w:val="-4"/>
          <w:lang w:eastAsia="zh-CN"/>
        </w:rPr>
        <w:t>1584</w:t>
      </w:r>
      <w:r>
        <w:rPr>
          <w:rFonts w:ascii="Times New Roman" w:eastAsia="Times New Roman"/>
          <w:spacing w:val="-2"/>
          <w:lang w:eastAsia="zh-CN"/>
        </w:rPr>
        <w:t xml:space="preserve"> </w:t>
      </w:r>
      <w:r>
        <w:rPr>
          <w:spacing w:val="-8"/>
          <w:lang w:eastAsia="zh-CN"/>
        </w:rPr>
        <w:t>年，葡萄牙人</w:t>
      </w:r>
      <w:r>
        <w:rPr>
          <w:spacing w:val="-6"/>
          <w:lang w:eastAsia="zh-CN"/>
        </w:rPr>
        <w:t>制</w:t>
      </w:r>
      <w:r>
        <w:rPr>
          <w:spacing w:val="-8"/>
          <w:lang w:eastAsia="zh-CN"/>
        </w:rPr>
        <w:t>作完成的《</w:t>
      </w:r>
      <w:r>
        <w:rPr>
          <w:spacing w:val="-6"/>
          <w:lang w:eastAsia="zh-CN"/>
        </w:rPr>
        <w:t>坤</w:t>
      </w:r>
      <w:r>
        <w:rPr>
          <w:spacing w:val="-8"/>
          <w:lang w:eastAsia="zh-CN"/>
        </w:rPr>
        <w:t>舆大观》地</w:t>
      </w:r>
      <w:r>
        <w:rPr>
          <w:spacing w:val="-6"/>
          <w:lang w:eastAsia="zh-CN"/>
        </w:rPr>
        <w:t>图</w:t>
      </w:r>
      <w:r>
        <w:rPr>
          <w:spacing w:val="-8"/>
          <w:lang w:eastAsia="zh-CN"/>
        </w:rPr>
        <w:t>集当中， 中</w:t>
      </w:r>
      <w:r>
        <w:rPr>
          <w:spacing w:val="-9"/>
          <w:lang w:eastAsia="zh-CN"/>
        </w:rPr>
        <w:t>国地</w:t>
      </w:r>
      <w:r>
        <w:rPr>
          <w:spacing w:val="-8"/>
          <w:lang w:eastAsia="zh-CN"/>
        </w:rPr>
        <w:t>图</w:t>
      </w:r>
      <w:r>
        <w:rPr>
          <w:spacing w:val="-9"/>
          <w:lang w:eastAsia="zh-CN"/>
        </w:rPr>
        <w:t>上显</w:t>
      </w:r>
      <w:r>
        <w:rPr>
          <w:spacing w:val="-8"/>
          <w:lang w:eastAsia="zh-CN"/>
        </w:rPr>
        <w:t>示</w:t>
      </w:r>
      <w:r>
        <w:rPr>
          <w:spacing w:val="-9"/>
          <w:lang w:eastAsia="zh-CN"/>
        </w:rPr>
        <w:t>了中</w:t>
      </w:r>
      <w:r>
        <w:rPr>
          <w:spacing w:val="-8"/>
          <w:lang w:eastAsia="zh-CN"/>
        </w:rPr>
        <w:t>国</w:t>
      </w:r>
      <w:r>
        <w:rPr>
          <w:spacing w:val="-9"/>
          <w:lang w:eastAsia="zh-CN"/>
        </w:rPr>
        <w:t>两京</w:t>
      </w:r>
      <w:r>
        <w:rPr>
          <w:spacing w:val="-8"/>
          <w:lang w:eastAsia="zh-CN"/>
        </w:rPr>
        <w:t>十</w:t>
      </w:r>
      <w:r>
        <w:rPr>
          <w:spacing w:val="-9"/>
          <w:lang w:eastAsia="zh-CN"/>
        </w:rPr>
        <w:t>三省</w:t>
      </w:r>
      <w:r>
        <w:rPr>
          <w:spacing w:val="-8"/>
          <w:lang w:eastAsia="zh-CN"/>
        </w:rPr>
        <w:t>、</w:t>
      </w:r>
      <w:r>
        <w:rPr>
          <w:spacing w:val="-9"/>
          <w:lang w:eastAsia="zh-CN"/>
        </w:rPr>
        <w:t>内陆</w:t>
      </w:r>
      <w:r>
        <w:rPr>
          <w:spacing w:val="-8"/>
          <w:lang w:eastAsia="zh-CN"/>
        </w:rPr>
        <w:t>城</w:t>
      </w:r>
      <w:r>
        <w:rPr>
          <w:spacing w:val="-9"/>
          <w:lang w:eastAsia="zh-CN"/>
        </w:rPr>
        <w:t>镇的</w:t>
      </w:r>
      <w:r>
        <w:rPr>
          <w:spacing w:val="-8"/>
          <w:lang w:eastAsia="zh-CN"/>
        </w:rPr>
        <w:t>位</w:t>
      </w:r>
      <w:r>
        <w:rPr>
          <w:spacing w:val="-9"/>
          <w:lang w:eastAsia="zh-CN"/>
        </w:rPr>
        <w:t>置和</w:t>
      </w:r>
      <w:r>
        <w:rPr>
          <w:spacing w:val="-8"/>
          <w:lang w:eastAsia="zh-CN"/>
        </w:rPr>
        <w:t>完</w:t>
      </w:r>
      <w:r>
        <w:rPr>
          <w:spacing w:val="-9"/>
          <w:lang w:eastAsia="zh-CN"/>
        </w:rPr>
        <w:t>整内</w:t>
      </w:r>
      <w:r>
        <w:rPr>
          <w:spacing w:val="-8"/>
          <w:lang w:eastAsia="zh-CN"/>
        </w:rPr>
        <w:t>陆</w:t>
      </w:r>
      <w:r>
        <w:rPr>
          <w:spacing w:val="-9"/>
          <w:lang w:eastAsia="zh-CN"/>
        </w:rPr>
        <w:t>边疆</w:t>
      </w:r>
      <w:r>
        <w:rPr>
          <w:spacing w:val="-8"/>
          <w:lang w:eastAsia="zh-CN"/>
        </w:rPr>
        <w:t>。</w:t>
      </w:r>
      <w:r>
        <w:rPr>
          <w:spacing w:val="-9"/>
          <w:lang w:eastAsia="zh-CN"/>
        </w:rPr>
        <w:t>这反</w:t>
      </w:r>
      <w:r>
        <w:rPr>
          <w:spacing w:val="-8"/>
          <w:lang w:eastAsia="zh-CN"/>
        </w:rPr>
        <w:t>映</w:t>
      </w:r>
      <w:r>
        <w:rPr>
          <w:lang w:eastAsia="zh-CN"/>
        </w:rPr>
        <w:t xml:space="preserve">了  </w:t>
      </w:r>
      <w:r>
        <w:rPr>
          <w:rFonts w:ascii="Times New Roman" w:eastAsia="Times New Roman"/>
          <w:lang w:eastAsia="zh-CN"/>
        </w:rPr>
        <w:t>A</w:t>
      </w:r>
      <w:r>
        <w:rPr>
          <w:lang w:eastAsia="zh-CN"/>
        </w:rPr>
        <w:t>．马尼拉大帆船贸易的兴盛</w:t>
      </w:r>
      <w:r>
        <w:rPr>
          <w:lang w:eastAsia="zh-CN"/>
        </w:rPr>
        <w:tab/>
      </w:r>
      <w:r>
        <w:rPr>
          <w:rFonts w:ascii="Times New Roman" w:eastAsia="Times New Roman"/>
          <w:lang w:eastAsia="zh-CN"/>
        </w:rPr>
        <w:t>B</w:t>
      </w:r>
      <w:r>
        <w:rPr>
          <w:lang w:eastAsia="zh-CN"/>
        </w:rPr>
        <w:t xml:space="preserve">．西欧地图绘制技术提高          </w:t>
      </w:r>
      <w:r>
        <w:rPr>
          <w:rFonts w:ascii="Times New Roman" w:eastAsia="Times New Roman"/>
          <w:lang w:eastAsia="zh-CN"/>
        </w:rPr>
        <w:t>C</w:t>
      </w:r>
      <w:r>
        <w:rPr>
          <w:lang w:eastAsia="zh-CN"/>
        </w:rPr>
        <w:t>．环印度洋商业贸易的繁荣</w:t>
      </w:r>
      <w:r>
        <w:rPr>
          <w:lang w:eastAsia="zh-CN"/>
        </w:rPr>
        <w:tab/>
      </w:r>
      <w:r>
        <w:rPr>
          <w:rFonts w:ascii="Times New Roman" w:eastAsia="Times New Roman"/>
          <w:lang w:eastAsia="zh-CN"/>
        </w:rPr>
        <w:t>D</w:t>
      </w:r>
      <w:r>
        <w:rPr>
          <w:lang w:eastAsia="zh-CN"/>
        </w:rPr>
        <w:t>．人们对世界认识的加深</w:t>
      </w:r>
    </w:p>
    <w:p>
      <w:pPr>
        <w:spacing w:line="364" w:lineRule="auto"/>
        <w:rPr>
          <w:lang w:eastAsia="zh-CN"/>
        </w:rPr>
        <w:sectPr>
          <w:pgSz w:w="11910" w:h="16840"/>
          <w:pgMar w:top="1600" w:right="1680" w:bottom="280" w:left="1680" w:header="720" w:footer="720" w:gutter="0"/>
          <w:cols w:space="720" w:num="1"/>
        </w:sectPr>
      </w:pPr>
    </w:p>
    <w:p>
      <w:pPr>
        <w:pStyle w:val="2"/>
        <w:rPr>
          <w:sz w:val="20"/>
          <w:lang w:eastAsia="zh-CN"/>
        </w:rPr>
      </w:pPr>
    </w:p>
    <w:p>
      <w:pPr>
        <w:pStyle w:val="2"/>
        <w:rPr>
          <w:sz w:val="20"/>
          <w:lang w:eastAsia="zh-CN"/>
        </w:rPr>
      </w:pPr>
    </w:p>
    <w:p>
      <w:pPr>
        <w:pStyle w:val="2"/>
        <w:rPr>
          <w:sz w:val="20"/>
          <w:lang w:eastAsia="zh-CN"/>
        </w:rPr>
      </w:pPr>
    </w:p>
    <w:p>
      <w:pPr>
        <w:pStyle w:val="2"/>
        <w:spacing w:before="2"/>
        <w:rPr>
          <w:sz w:val="16"/>
          <w:lang w:eastAsia="zh-CN"/>
        </w:rPr>
      </w:pPr>
    </w:p>
    <w:p>
      <w:pPr>
        <w:pStyle w:val="8"/>
        <w:numPr>
          <w:ilvl w:val="0"/>
          <w:numId w:val="3"/>
        </w:numPr>
        <w:tabs>
          <w:tab w:val="left" w:pos="682"/>
        </w:tabs>
        <w:rPr>
          <w:sz w:val="21"/>
          <w:lang w:eastAsia="zh-CN"/>
        </w:rPr>
      </w:pPr>
      <w:r>
        <w:rPr>
          <w:spacing w:val="-28"/>
          <w:sz w:val="21"/>
          <w:lang w:eastAsia="zh-CN"/>
        </w:rPr>
        <w:t xml:space="preserve">表 </w:t>
      </w:r>
      <w:r>
        <w:rPr>
          <w:rFonts w:ascii="Times New Roman" w:eastAsia="Times New Roman"/>
          <w:sz w:val="21"/>
          <w:lang w:eastAsia="zh-CN"/>
        </w:rPr>
        <w:t xml:space="preserve">2 </w:t>
      </w:r>
      <w:r>
        <w:rPr>
          <w:sz w:val="21"/>
          <w:lang w:eastAsia="zh-CN"/>
        </w:rPr>
        <w:t>为有关来克星顿枪声这一历史事件的记述，据此推知</w:t>
      </w:r>
    </w:p>
    <w:p>
      <w:pPr>
        <w:pStyle w:val="2"/>
        <w:spacing w:before="131" w:after="22"/>
        <w:ind w:left="2"/>
        <w:jc w:val="center"/>
        <w:rPr>
          <w:rFonts w:ascii="Times New Roman" w:eastAsia="Times New Roman"/>
        </w:rPr>
      </w:pPr>
      <w:r>
        <w:t xml:space="preserve">表 </w:t>
      </w:r>
      <w:r>
        <w:rPr>
          <w:rFonts w:ascii="Times New Roman" w:eastAsia="Times New Roman"/>
        </w:rPr>
        <w:t>2</w:t>
      </w:r>
    </w:p>
    <w:tbl>
      <w:tblPr>
        <w:tblStyle w:val="7"/>
        <w:tblW w:w="0" w:type="auto"/>
        <w:tblInd w:w="7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8"/>
        <w:gridCol w:w="20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5628" w:type="dxa"/>
          </w:tcPr>
          <w:p>
            <w:pPr>
              <w:pStyle w:val="9"/>
              <w:ind w:left="2583" w:right="2574"/>
              <w:jc w:val="center"/>
              <w:rPr>
                <w:sz w:val="21"/>
              </w:rPr>
            </w:pPr>
            <w:r>
              <w:rPr>
                <w:sz w:val="21"/>
              </w:rPr>
              <w:t>记述</w:t>
            </w:r>
          </w:p>
        </w:tc>
        <w:tc>
          <w:tcPr>
            <w:tcW w:w="2047" w:type="dxa"/>
          </w:tcPr>
          <w:p>
            <w:pPr>
              <w:pStyle w:val="9"/>
              <w:ind w:left="28" w:right="19"/>
              <w:jc w:val="center"/>
              <w:rPr>
                <w:sz w:val="21"/>
              </w:rPr>
            </w:pPr>
            <w:r>
              <w:rPr>
                <w:sz w:val="21"/>
              </w:rPr>
              <w:t>出处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5628" w:type="dxa"/>
          </w:tcPr>
          <w:p>
            <w:pPr>
              <w:pStyle w:val="9"/>
              <w:spacing w:line="285" w:lineRule="auto"/>
              <w:ind w:left="107" w:right="33"/>
              <w:rPr>
                <w:sz w:val="21"/>
              </w:rPr>
            </w:pPr>
            <w:r>
              <w:rPr>
                <w:sz w:val="21"/>
                <w:lang w:eastAsia="zh-CN"/>
              </w:rPr>
              <w:t>“在正规军向我们射击之前，我们队伍中没有任何人发射一枪一弹，正规军继续射击，直到我们全部逃逸。</w:t>
            </w:r>
            <w:r>
              <w:rPr>
                <w:sz w:val="21"/>
              </w:rPr>
              <w:t>”</w:t>
            </w:r>
          </w:p>
        </w:tc>
        <w:tc>
          <w:tcPr>
            <w:tcW w:w="2047" w:type="dxa"/>
          </w:tcPr>
          <w:p>
            <w:pPr>
              <w:pStyle w:val="9"/>
              <w:ind w:left="87" w:right="19"/>
              <w:jc w:val="center"/>
              <w:rPr>
                <w:sz w:val="21"/>
                <w:lang w:eastAsia="zh-CN"/>
              </w:rPr>
            </w:pPr>
            <w:r>
              <w:rPr>
                <w:sz w:val="21"/>
                <w:lang w:eastAsia="zh-CN"/>
              </w:rPr>
              <w:t>现场民兵们的证词，</w:t>
            </w:r>
          </w:p>
          <w:p>
            <w:pPr>
              <w:pStyle w:val="9"/>
              <w:spacing w:before="51"/>
              <w:ind w:left="27" w:right="19"/>
              <w:jc w:val="center"/>
              <w:rPr>
                <w:sz w:val="21"/>
                <w:lang w:eastAsia="zh-CN"/>
              </w:rPr>
            </w:pPr>
            <w:r>
              <w:rPr>
                <w:rFonts w:ascii="Times New Roman" w:eastAsia="Times New Roman"/>
                <w:sz w:val="21"/>
                <w:lang w:eastAsia="zh-CN"/>
              </w:rPr>
              <w:t xml:space="preserve">1775 </w:t>
            </w:r>
            <w:r>
              <w:rPr>
                <w:sz w:val="21"/>
                <w:lang w:eastAsia="zh-CN"/>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trPr>
        <w:tc>
          <w:tcPr>
            <w:tcW w:w="5628" w:type="dxa"/>
          </w:tcPr>
          <w:p>
            <w:pPr>
              <w:pStyle w:val="9"/>
              <w:spacing w:line="285" w:lineRule="auto"/>
              <w:ind w:left="107" w:right="33"/>
              <w:rPr>
                <w:sz w:val="21"/>
              </w:rPr>
            </w:pPr>
            <w:r>
              <w:rPr>
                <w:sz w:val="21"/>
                <w:lang w:eastAsia="zh-CN"/>
              </w:rPr>
              <w:t>“一旦我们接近他们，他们开了一或两枪，我们的人在没有命令之下匆忙射击，造成他们逃跑。</w:t>
            </w:r>
            <w:r>
              <w:rPr>
                <w:sz w:val="21"/>
              </w:rPr>
              <w:t>”</w:t>
            </w:r>
          </w:p>
        </w:tc>
        <w:tc>
          <w:tcPr>
            <w:tcW w:w="2047" w:type="dxa"/>
          </w:tcPr>
          <w:p>
            <w:pPr>
              <w:pStyle w:val="9"/>
              <w:spacing w:line="285" w:lineRule="auto"/>
              <w:ind w:left="367" w:right="95" w:hanging="260"/>
              <w:rPr>
                <w:sz w:val="21"/>
                <w:lang w:eastAsia="zh-CN"/>
              </w:rPr>
            </w:pPr>
            <w:r>
              <w:rPr>
                <w:sz w:val="21"/>
                <w:lang w:eastAsia="zh-CN"/>
              </w:rPr>
              <w:t>英军中尉约翰</w:t>
            </w:r>
            <w:r>
              <w:rPr>
                <w:spacing w:val="-59"/>
                <w:sz w:val="21"/>
                <w:lang w:eastAsia="zh-CN"/>
              </w:rPr>
              <w:t>·</w:t>
            </w:r>
            <w:r>
              <w:rPr>
                <w:spacing w:val="-8"/>
                <w:sz w:val="21"/>
                <w:lang w:eastAsia="zh-CN"/>
              </w:rPr>
              <w:t>巴克</w:t>
            </w:r>
            <w:r>
              <w:rPr>
                <w:sz w:val="21"/>
                <w:lang w:eastAsia="zh-CN"/>
              </w:rPr>
              <w:t>日记，</w:t>
            </w:r>
            <w:r>
              <w:rPr>
                <w:rFonts w:ascii="Times New Roman" w:hAnsi="Times New Roman" w:eastAsia="Times New Roman"/>
                <w:sz w:val="21"/>
                <w:lang w:eastAsia="zh-CN"/>
              </w:rPr>
              <w:t xml:space="preserve">1775 </w:t>
            </w:r>
            <w:r>
              <w:rPr>
                <w:sz w:val="21"/>
                <w:lang w:eastAsia="zh-CN"/>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6" w:hRule="atLeast"/>
        </w:trPr>
        <w:tc>
          <w:tcPr>
            <w:tcW w:w="5628" w:type="dxa"/>
          </w:tcPr>
          <w:p>
            <w:pPr>
              <w:pStyle w:val="9"/>
              <w:spacing w:line="285" w:lineRule="auto"/>
              <w:ind w:left="107" w:right="95"/>
              <w:jc w:val="both"/>
              <w:rPr>
                <w:sz w:val="21"/>
              </w:rPr>
            </w:pPr>
            <w:r>
              <w:rPr>
                <w:spacing w:val="-102"/>
                <w:sz w:val="21"/>
                <w:lang w:eastAsia="zh-CN"/>
              </w:rPr>
              <w:t>“</w:t>
            </w:r>
            <w:r>
              <w:rPr>
                <w:spacing w:val="2"/>
                <w:sz w:val="21"/>
                <w:lang w:eastAsia="zh-CN"/>
              </w:rPr>
              <w:t>（</w:t>
            </w:r>
            <w:r>
              <w:rPr>
                <w:spacing w:val="1"/>
                <w:sz w:val="21"/>
                <w:lang w:eastAsia="zh-CN"/>
              </w:rPr>
              <w:t>统率英军的少校说）他骑马上前，命令他们解散，他们</w:t>
            </w:r>
            <w:r>
              <w:rPr>
                <w:spacing w:val="-6"/>
                <w:sz w:val="21"/>
                <w:lang w:eastAsia="zh-CN"/>
              </w:rPr>
              <w:t xml:space="preserve">没有立刻照做……当他转身时，他听到了两或三声枪响…… </w:t>
            </w:r>
            <w:r>
              <w:rPr>
                <w:spacing w:val="-13"/>
                <w:sz w:val="21"/>
              </w:rPr>
              <w:t>民兵们逃命去了。”</w:t>
            </w:r>
          </w:p>
        </w:tc>
        <w:tc>
          <w:tcPr>
            <w:tcW w:w="2047" w:type="dxa"/>
          </w:tcPr>
          <w:p>
            <w:pPr>
              <w:pStyle w:val="9"/>
              <w:spacing w:before="8"/>
              <w:ind w:left="0"/>
              <w:rPr>
                <w:rFonts w:ascii="Times New Roman"/>
                <w:sz w:val="27"/>
              </w:rPr>
            </w:pPr>
          </w:p>
          <w:p>
            <w:pPr>
              <w:pStyle w:val="9"/>
              <w:spacing w:before="0" w:line="285" w:lineRule="auto"/>
              <w:ind w:left="157" w:right="146" w:firstLine="26"/>
              <w:rPr>
                <w:sz w:val="21"/>
                <w:lang w:eastAsia="zh-CN"/>
              </w:rPr>
            </w:pPr>
            <w:r>
              <w:rPr>
                <w:sz w:val="21"/>
                <w:lang w:eastAsia="zh-CN"/>
              </w:rPr>
              <w:t>耶鲁学院校长斯泰尔斯日记，</w:t>
            </w:r>
            <w:r>
              <w:rPr>
                <w:rFonts w:ascii="Times New Roman" w:eastAsia="Times New Roman"/>
                <w:sz w:val="21"/>
                <w:lang w:eastAsia="zh-CN"/>
              </w:rPr>
              <w:t xml:space="preserve">1775 </w:t>
            </w:r>
            <w:r>
              <w:rPr>
                <w:sz w:val="21"/>
                <w:lang w:eastAsia="zh-CN"/>
              </w:rPr>
              <w:t>年</w:t>
            </w:r>
          </w:p>
        </w:tc>
      </w:tr>
    </w:tbl>
    <w:p>
      <w:pPr>
        <w:pStyle w:val="2"/>
        <w:tabs>
          <w:tab w:val="left" w:pos="4510"/>
        </w:tabs>
        <w:spacing w:before="78" w:line="321" w:lineRule="auto"/>
        <w:ind w:left="694" w:right="1571" w:hanging="1"/>
        <w:rPr>
          <w:lang w:eastAsia="zh-CN"/>
        </w:rPr>
      </w:pPr>
      <w:r>
        <w:rPr>
          <w:rFonts w:ascii="Times New Roman" w:eastAsia="Times New Roman"/>
          <w:lang w:eastAsia="zh-CN"/>
        </w:rPr>
        <w:t>A</w:t>
      </w:r>
      <w:r>
        <w:rPr>
          <w:lang w:eastAsia="zh-CN"/>
        </w:rPr>
        <w:t>．英国士兵首先向北美民兵开枪</w:t>
      </w:r>
      <w:r>
        <w:rPr>
          <w:lang w:eastAsia="zh-CN"/>
        </w:rPr>
        <w:tab/>
      </w:r>
      <w:r>
        <w:rPr>
          <w:rFonts w:ascii="Times New Roman" w:eastAsia="Times New Roman"/>
          <w:lang w:eastAsia="zh-CN"/>
        </w:rPr>
        <w:t>B</w:t>
      </w:r>
      <w:r>
        <w:rPr>
          <w:lang w:eastAsia="zh-CN"/>
        </w:rPr>
        <w:t>．英国士兵遵照命令开</w:t>
      </w:r>
      <w:r>
        <w:rPr>
          <w:spacing w:val="-16"/>
          <w:lang w:eastAsia="zh-CN"/>
        </w:rPr>
        <w:t>火</w:t>
      </w:r>
      <w:r>
        <w:rPr>
          <w:rFonts w:ascii="Times New Roman" w:eastAsia="Times New Roman"/>
          <w:lang w:eastAsia="zh-CN"/>
        </w:rPr>
        <w:t>C</w:t>
      </w:r>
      <w:r>
        <w:rPr>
          <w:lang w:eastAsia="zh-CN"/>
        </w:rPr>
        <w:t>．北美民兵首先向英国士兵开枪</w:t>
      </w:r>
      <w:r>
        <w:rPr>
          <w:lang w:eastAsia="zh-CN"/>
        </w:rPr>
        <w:tab/>
      </w:r>
      <w:r>
        <w:rPr>
          <w:rFonts w:ascii="Times New Roman" w:eastAsia="Times New Roman"/>
          <w:lang w:eastAsia="zh-CN"/>
        </w:rPr>
        <w:t>D</w:t>
      </w:r>
      <w:r>
        <w:rPr>
          <w:lang w:eastAsia="zh-CN"/>
        </w:rPr>
        <w:t>．北美民兵并未坚守抗</w:t>
      </w:r>
      <w:r>
        <w:rPr>
          <w:spacing w:val="-16"/>
          <w:lang w:eastAsia="zh-CN"/>
        </w:rPr>
        <w:t>敌</w:t>
      </w:r>
    </w:p>
    <w:p>
      <w:pPr>
        <w:pStyle w:val="2"/>
        <w:tabs>
          <w:tab w:val="left" w:pos="4459"/>
        </w:tabs>
        <w:spacing w:line="321" w:lineRule="auto"/>
        <w:ind w:left="679" w:right="255" w:hanging="420"/>
        <w:rPr>
          <w:lang w:eastAsia="zh-CN"/>
        </w:rPr>
      </w:pPr>
      <w:r>
        <w:rPr>
          <w:rFonts w:ascii="Times New Roman" w:hAnsi="Times New Roman" w:eastAsia="Times New Roman"/>
          <w:spacing w:val="-4"/>
          <w:lang w:eastAsia="zh-CN"/>
        </w:rPr>
        <w:t>15</w:t>
      </w:r>
      <w:r>
        <w:rPr>
          <w:spacing w:val="-4"/>
          <w:lang w:eastAsia="zh-CN"/>
        </w:rPr>
        <w:t>．</w:t>
      </w:r>
      <w:r>
        <w:rPr>
          <w:rFonts w:ascii="Times New Roman" w:hAnsi="Times New Roman" w:eastAsia="Times New Roman"/>
          <w:spacing w:val="-4"/>
          <w:lang w:eastAsia="zh-CN"/>
        </w:rPr>
        <w:t>1917</w:t>
      </w:r>
      <w:r>
        <w:rPr>
          <w:rFonts w:ascii="Times New Roman" w:hAnsi="Times New Roman" w:eastAsia="Times New Roman"/>
          <w:spacing w:val="-2"/>
          <w:lang w:eastAsia="zh-CN"/>
        </w:rPr>
        <w:t xml:space="preserve"> </w:t>
      </w:r>
      <w:r>
        <w:rPr>
          <w:lang w:eastAsia="zh-CN"/>
        </w:rPr>
        <w:t>年</w:t>
      </w:r>
      <w:r>
        <w:rPr>
          <w:spacing w:val="-54"/>
          <w:lang w:eastAsia="zh-CN"/>
        </w:rPr>
        <w:t xml:space="preserve"> </w:t>
      </w:r>
      <w:r>
        <w:rPr>
          <w:rFonts w:ascii="Times New Roman" w:hAnsi="Times New Roman" w:eastAsia="Times New Roman"/>
          <w:spacing w:val="-4"/>
          <w:lang w:eastAsia="zh-CN"/>
        </w:rPr>
        <w:t>11</w:t>
      </w:r>
      <w:r>
        <w:rPr>
          <w:rFonts w:ascii="Times New Roman" w:hAnsi="Times New Roman" w:eastAsia="Times New Roman"/>
          <w:spacing w:val="-1"/>
          <w:lang w:eastAsia="zh-CN"/>
        </w:rPr>
        <w:t xml:space="preserve"> </w:t>
      </w:r>
      <w:r>
        <w:rPr>
          <w:lang w:eastAsia="zh-CN"/>
        </w:rPr>
        <w:t>月</w:t>
      </w:r>
      <w:r>
        <w:rPr>
          <w:spacing w:val="-54"/>
          <w:lang w:eastAsia="zh-CN"/>
        </w:rPr>
        <w:t xml:space="preserve"> </w:t>
      </w:r>
      <w:r>
        <w:rPr>
          <w:rFonts w:ascii="Times New Roman" w:hAnsi="Times New Roman" w:eastAsia="Times New Roman"/>
          <w:lang w:eastAsia="zh-CN"/>
        </w:rPr>
        <w:t xml:space="preserve">8 </w:t>
      </w:r>
      <w:r>
        <w:rPr>
          <w:lang w:eastAsia="zh-CN"/>
        </w:rPr>
        <w:t>日</w:t>
      </w:r>
      <w:r>
        <w:rPr>
          <w:spacing w:val="-26"/>
          <w:lang w:eastAsia="zh-CN"/>
        </w:rPr>
        <w:t>，</w:t>
      </w:r>
      <w:r>
        <w:rPr>
          <w:lang w:eastAsia="zh-CN"/>
        </w:rPr>
        <w:t>苏俄新政权颁布法令</w:t>
      </w:r>
      <w:r>
        <w:rPr>
          <w:spacing w:val="-26"/>
          <w:lang w:eastAsia="zh-CN"/>
        </w:rPr>
        <w:t>，</w:t>
      </w:r>
      <w:r>
        <w:rPr>
          <w:lang w:eastAsia="zh-CN"/>
        </w:rPr>
        <w:t>宣</w:t>
      </w:r>
      <w:r>
        <w:rPr>
          <w:spacing w:val="-26"/>
          <w:lang w:eastAsia="zh-CN"/>
        </w:rPr>
        <w:t>布</w:t>
      </w:r>
      <w:r>
        <w:rPr>
          <w:lang w:eastAsia="zh-CN"/>
        </w:rPr>
        <w:t>“决心根据上述对一切民族都公正的条件，立即签定和约，终止这场战争</w:t>
      </w:r>
      <w:r>
        <w:rPr>
          <w:spacing w:val="-105"/>
          <w:lang w:eastAsia="zh-CN"/>
        </w:rPr>
        <w:t>”</w:t>
      </w:r>
      <w:r>
        <w:rPr>
          <w:lang w:eastAsia="zh-CN"/>
        </w:rPr>
        <w:t xml:space="preserve">。法令的颁布                         </w:t>
      </w:r>
      <w:r>
        <w:rPr>
          <w:rFonts w:ascii="Times New Roman" w:hAnsi="Times New Roman" w:eastAsia="Times New Roman"/>
          <w:lang w:eastAsia="zh-CN"/>
        </w:rPr>
        <w:t>A</w:t>
      </w:r>
      <w:r>
        <w:rPr>
          <w:lang w:eastAsia="zh-CN"/>
        </w:rPr>
        <w:t>．说明苏俄新政权退出了一战</w:t>
      </w:r>
      <w:r>
        <w:rPr>
          <w:lang w:eastAsia="zh-CN"/>
        </w:rPr>
        <w:tab/>
      </w:r>
      <w:r>
        <w:rPr>
          <w:rFonts w:ascii="Times New Roman" w:hAnsi="Times New Roman" w:eastAsia="Times New Roman"/>
          <w:lang w:eastAsia="zh-CN"/>
        </w:rPr>
        <w:t>B</w:t>
      </w:r>
      <w:r>
        <w:rPr>
          <w:lang w:eastAsia="zh-CN"/>
        </w:rPr>
        <w:t xml:space="preserve">．加速了沙皇专制体制的瓦解      </w:t>
      </w:r>
      <w:r>
        <w:rPr>
          <w:rFonts w:ascii="Times New Roman" w:hAnsi="Times New Roman" w:eastAsia="Times New Roman"/>
          <w:lang w:eastAsia="zh-CN"/>
        </w:rPr>
        <w:t>C</w:t>
      </w:r>
      <w:r>
        <w:rPr>
          <w:lang w:eastAsia="zh-CN"/>
        </w:rPr>
        <w:t>．体现苏俄民众对和平的渴望</w:t>
      </w:r>
      <w:r>
        <w:rPr>
          <w:lang w:eastAsia="zh-CN"/>
        </w:rPr>
        <w:tab/>
      </w:r>
      <w:r>
        <w:rPr>
          <w:rFonts w:ascii="Times New Roman" w:hAnsi="Times New Roman" w:eastAsia="Times New Roman"/>
          <w:lang w:eastAsia="zh-CN"/>
        </w:rPr>
        <w:t>D</w:t>
      </w:r>
      <w:r>
        <w:rPr>
          <w:lang w:eastAsia="zh-CN"/>
        </w:rPr>
        <w:t>．沉重打击了帝国主义的力量</w:t>
      </w:r>
    </w:p>
    <w:p>
      <w:pPr>
        <w:tabs>
          <w:tab w:val="left" w:pos="683"/>
        </w:tabs>
        <w:spacing w:line="321" w:lineRule="auto"/>
        <w:ind w:left="430" w:leftChars="100" w:right="256" w:hanging="210" w:hangingChars="100"/>
        <w:rPr>
          <w:sz w:val="21"/>
        </w:rPr>
      </w:pPr>
      <w:r>
        <w:rPr>
          <w:rFonts w:hint="eastAsia"/>
          <w:sz w:val="21"/>
          <w:lang w:eastAsia="zh-CN"/>
        </w:rPr>
        <w:t>1</w:t>
      </w:r>
      <w:r>
        <w:rPr>
          <w:sz w:val="21"/>
          <w:lang w:eastAsia="zh-CN"/>
        </w:rPr>
        <w:t>6.二十世纪五十年代，联邦德国史学家在叙述纳粹史时强调希特勒个人意志的决定性</w:t>
      </w:r>
      <w:r>
        <w:rPr>
          <w:spacing w:val="-12"/>
          <w:sz w:val="21"/>
          <w:lang w:eastAsia="zh-CN"/>
        </w:rPr>
        <w:t>影响。到了六、七十年代，史学家们强调“德国历史的延续性”，认为德国内部社会</w:t>
      </w:r>
      <w:r>
        <w:rPr>
          <w:sz w:val="21"/>
          <w:lang w:eastAsia="zh-CN"/>
        </w:rPr>
        <w:t>变迁的失衡是滋生纳粹主义的根本原因。</w:t>
      </w:r>
      <w:r>
        <w:rPr>
          <w:sz w:val="21"/>
        </w:rPr>
        <w:t>这一变化</w:t>
      </w:r>
    </w:p>
    <w:p>
      <w:pPr>
        <w:pStyle w:val="2"/>
        <w:spacing w:line="321" w:lineRule="auto"/>
        <w:ind w:left="679" w:right="1201"/>
        <w:jc w:val="both"/>
        <w:rPr>
          <w:lang w:eastAsia="zh-CN"/>
        </w:rPr>
      </w:pPr>
      <w:r>
        <w:rPr>
          <w:rFonts w:ascii="Times New Roman" w:eastAsia="Times New Roman"/>
          <w:lang w:eastAsia="zh-CN"/>
        </w:rPr>
        <w:t>A</w:t>
      </w:r>
      <w:r>
        <w:rPr>
          <w:lang w:eastAsia="zh-CN"/>
        </w:rPr>
        <w:t xml:space="preserve">．反映史学研究摆脱精英史观     </w:t>
      </w:r>
      <w:r>
        <w:rPr>
          <w:rFonts w:ascii="Times New Roman" w:eastAsia="Times New Roman"/>
          <w:lang w:eastAsia="zh-CN"/>
        </w:rPr>
        <w:t>B</w:t>
      </w:r>
      <w:r>
        <w:rPr>
          <w:lang w:eastAsia="zh-CN"/>
        </w:rPr>
        <w:t>．受到欧洲一体化进程的影响</w:t>
      </w:r>
      <w:r>
        <w:rPr>
          <w:rFonts w:ascii="Times New Roman" w:eastAsia="Times New Roman"/>
          <w:lang w:eastAsia="zh-CN"/>
        </w:rPr>
        <w:t>C</w:t>
      </w:r>
      <w:r>
        <w:rPr>
          <w:lang w:eastAsia="zh-CN"/>
        </w:rPr>
        <w:t xml:space="preserve">．说明德国社会结构根本改变 </w:t>
      </w:r>
      <w:r>
        <w:rPr>
          <w:rFonts w:ascii="Times New Roman" w:eastAsia="Times New Roman"/>
          <w:lang w:eastAsia="zh-CN"/>
        </w:rPr>
        <w:t>D</w:t>
      </w:r>
      <w:r>
        <w:rPr>
          <w:lang w:eastAsia="zh-CN"/>
        </w:rPr>
        <w:t>．导致德国民族主义情绪高涨</w:t>
      </w:r>
    </w:p>
    <w:p>
      <w:pPr>
        <w:pStyle w:val="2"/>
        <w:spacing w:before="8"/>
        <w:rPr>
          <w:sz w:val="27"/>
          <w:lang w:eastAsia="zh-CN"/>
        </w:rPr>
      </w:pPr>
    </w:p>
    <w:p>
      <w:pPr>
        <w:pStyle w:val="2"/>
        <w:numPr>
          <w:ilvl w:val="0"/>
          <w:numId w:val="4"/>
        </w:numPr>
        <w:rPr>
          <w:rFonts w:ascii="黑体" w:eastAsia="黑体"/>
          <w:lang w:eastAsia="zh-CN"/>
        </w:rPr>
      </w:pPr>
      <w:r>
        <w:rPr>
          <w:rFonts w:hint="eastAsia" w:ascii="黑体" w:eastAsia="黑体"/>
          <w:lang w:eastAsia="zh-CN"/>
        </w:rPr>
        <w:t xml:space="preserve">非选择题：本题共 </w:t>
      </w:r>
      <w:r>
        <w:rPr>
          <w:rFonts w:ascii="Times New Roman" w:eastAsia="Times New Roman"/>
          <w:lang w:eastAsia="zh-CN"/>
        </w:rPr>
        <w:t xml:space="preserve">3 </w:t>
      </w:r>
      <w:r>
        <w:rPr>
          <w:rFonts w:hint="eastAsia" w:ascii="黑体" w:eastAsia="黑体"/>
          <w:lang w:eastAsia="zh-CN"/>
        </w:rPr>
        <w:t>小题，</w:t>
      </w:r>
      <w:r>
        <w:rPr>
          <w:rFonts w:ascii="Times New Roman" w:eastAsia="Times New Roman"/>
          <w:lang w:eastAsia="zh-CN"/>
        </w:rPr>
        <w:t xml:space="preserve">17 </w:t>
      </w:r>
      <w:r>
        <w:rPr>
          <w:rFonts w:hint="eastAsia" w:ascii="黑体" w:eastAsia="黑体"/>
          <w:lang w:eastAsia="zh-CN"/>
        </w:rPr>
        <w:t xml:space="preserve">题 </w:t>
      </w:r>
      <w:r>
        <w:rPr>
          <w:rFonts w:ascii="Times New Roman" w:eastAsia="Times New Roman"/>
          <w:lang w:eastAsia="zh-CN"/>
        </w:rPr>
        <w:t xml:space="preserve">18 </w:t>
      </w:r>
      <w:r>
        <w:rPr>
          <w:rFonts w:hint="eastAsia" w:ascii="黑体" w:eastAsia="黑体"/>
          <w:lang w:eastAsia="zh-CN"/>
        </w:rPr>
        <w:t>分，</w:t>
      </w:r>
      <w:r>
        <w:rPr>
          <w:rFonts w:ascii="Times New Roman" w:eastAsia="Times New Roman"/>
          <w:lang w:eastAsia="zh-CN"/>
        </w:rPr>
        <w:t xml:space="preserve">18 </w:t>
      </w:r>
      <w:r>
        <w:rPr>
          <w:rFonts w:hint="eastAsia" w:ascii="黑体" w:eastAsia="黑体"/>
          <w:lang w:eastAsia="zh-CN"/>
        </w:rPr>
        <w:t xml:space="preserve">题 </w:t>
      </w:r>
      <w:r>
        <w:rPr>
          <w:rFonts w:ascii="Times New Roman" w:eastAsia="Times New Roman"/>
          <w:lang w:eastAsia="zh-CN"/>
        </w:rPr>
        <w:t xml:space="preserve">16 </w:t>
      </w:r>
      <w:r>
        <w:rPr>
          <w:rFonts w:hint="eastAsia" w:ascii="黑体" w:eastAsia="黑体"/>
          <w:lang w:eastAsia="zh-CN"/>
        </w:rPr>
        <w:t>分，</w:t>
      </w:r>
      <w:r>
        <w:rPr>
          <w:rFonts w:ascii="Times New Roman" w:eastAsia="Times New Roman"/>
          <w:lang w:eastAsia="zh-CN"/>
        </w:rPr>
        <w:t xml:space="preserve">19 </w:t>
      </w:r>
      <w:r>
        <w:rPr>
          <w:rFonts w:hint="eastAsia" w:ascii="黑体" w:eastAsia="黑体"/>
          <w:lang w:eastAsia="zh-CN"/>
        </w:rPr>
        <w:t xml:space="preserve">题 </w:t>
      </w:r>
      <w:r>
        <w:rPr>
          <w:rFonts w:ascii="Times New Roman" w:eastAsia="Times New Roman"/>
          <w:lang w:eastAsia="zh-CN"/>
        </w:rPr>
        <w:t xml:space="preserve">18 </w:t>
      </w:r>
      <w:r>
        <w:rPr>
          <w:rFonts w:hint="eastAsia" w:ascii="黑体" w:eastAsia="黑体"/>
          <w:lang w:eastAsia="zh-CN"/>
        </w:rPr>
        <w:t xml:space="preserve">分，共 </w:t>
      </w:r>
      <w:r>
        <w:rPr>
          <w:rFonts w:ascii="Times New Roman" w:eastAsia="Times New Roman"/>
          <w:lang w:eastAsia="zh-CN"/>
        </w:rPr>
        <w:t xml:space="preserve">52 </w:t>
      </w:r>
      <w:r>
        <w:rPr>
          <w:rFonts w:hint="eastAsia" w:ascii="黑体" w:eastAsia="黑体"/>
          <w:lang w:eastAsia="zh-CN"/>
        </w:rPr>
        <w:t>分。</w:t>
      </w:r>
    </w:p>
    <w:p>
      <w:pPr>
        <w:tabs>
          <w:tab w:val="left" w:pos="682"/>
        </w:tabs>
        <w:spacing w:before="91"/>
        <w:ind w:firstLine="192" w:firstLineChars="100"/>
        <w:rPr>
          <w:sz w:val="21"/>
          <w:lang w:eastAsia="zh-CN"/>
        </w:rPr>
      </w:pPr>
      <w:r>
        <w:rPr>
          <w:rFonts w:hint="eastAsia"/>
          <w:spacing w:val="-9"/>
          <w:sz w:val="21"/>
          <w:lang w:eastAsia="zh-CN"/>
        </w:rPr>
        <w:t>1</w:t>
      </w:r>
      <w:r>
        <w:rPr>
          <w:spacing w:val="-9"/>
          <w:sz w:val="21"/>
          <w:lang w:eastAsia="zh-CN"/>
        </w:rPr>
        <w:t>7.阅读材料，完成下列要求。</w:t>
      </w:r>
      <w:r>
        <w:rPr>
          <w:sz w:val="21"/>
          <w:lang w:eastAsia="zh-CN"/>
        </w:rPr>
        <w:t>（</w:t>
      </w:r>
      <w:r>
        <w:rPr>
          <w:rFonts w:ascii="Times New Roman" w:eastAsia="Times New Roman"/>
          <w:sz w:val="21"/>
          <w:lang w:eastAsia="zh-CN"/>
        </w:rPr>
        <w:t>18</w:t>
      </w:r>
      <w:r>
        <w:rPr>
          <w:rFonts w:ascii="Times New Roman" w:eastAsia="Times New Roman"/>
          <w:spacing w:val="-2"/>
          <w:sz w:val="21"/>
          <w:lang w:eastAsia="zh-CN"/>
        </w:rPr>
        <w:t xml:space="preserve"> </w:t>
      </w:r>
      <w:r>
        <w:rPr>
          <w:sz w:val="21"/>
          <w:lang w:eastAsia="zh-CN"/>
        </w:rPr>
        <w:t>分）</w:t>
      </w:r>
    </w:p>
    <w:p>
      <w:pPr>
        <w:pStyle w:val="2"/>
        <w:spacing w:before="91"/>
        <w:ind w:left="259"/>
        <w:rPr>
          <w:rFonts w:ascii="黑体" w:eastAsia="黑体"/>
          <w:lang w:eastAsia="zh-CN"/>
        </w:rPr>
      </w:pPr>
      <w:r>
        <w:rPr>
          <w:rFonts w:hint="eastAsia" w:ascii="黑体" w:eastAsia="黑体"/>
          <w:lang w:eastAsia="zh-CN"/>
        </w:rPr>
        <w:t>材料一</w:t>
      </w:r>
    </w:p>
    <w:p>
      <w:pPr>
        <w:pStyle w:val="2"/>
        <w:spacing w:before="91" w:line="321" w:lineRule="auto"/>
        <w:ind w:left="259" w:right="254" w:firstLine="435"/>
        <w:rPr>
          <w:rFonts w:ascii="楷体" w:hAnsi="楷体" w:eastAsia="楷体"/>
        </w:rPr>
      </w:pPr>
      <w:r>
        <w:rPr>
          <w:rFonts w:hint="eastAsia" w:ascii="楷体" w:hAnsi="楷体" w:eastAsia="楷体"/>
          <w:lang w:eastAsia="zh-CN"/>
        </w:rPr>
        <w:t>“秦昭王时，义渠戎王与宣太后乱，有二子。宣太后诈而杀义渠戎王于甘泉，遂起兵伐残义渠。于是秦有陇西、北地、上郡，筑长城以拒胡。</w:t>
      </w:r>
      <w:r>
        <w:rPr>
          <w:rFonts w:hint="eastAsia" w:ascii="楷体" w:hAnsi="楷体" w:eastAsia="楷体"/>
        </w:rPr>
        <w:t>”</w:t>
      </w:r>
    </w:p>
    <w:p>
      <w:pPr>
        <w:pStyle w:val="2"/>
        <w:spacing w:line="321" w:lineRule="auto"/>
        <w:ind w:left="694" w:right="254" w:firstLine="5282"/>
        <w:rPr>
          <w:rFonts w:ascii="楷体" w:hAnsi="楷体" w:eastAsia="楷体"/>
          <w:lang w:eastAsia="zh-CN"/>
        </w:rPr>
      </w:pPr>
      <w:r>
        <w:rPr>
          <w:rFonts w:hint="eastAsia" w:ascii="楷体" w:hAnsi="楷体" w:eastAsia="楷体"/>
          <w:lang w:eastAsia="zh-CN"/>
        </w:rPr>
        <w:t>——《史记·匈奴列传》“秦已并天下，乃使蒙恬将三十万众北逐戎狄，收河南。筑长城，因地形，用制险</w:t>
      </w:r>
    </w:p>
    <w:p>
      <w:pPr>
        <w:pStyle w:val="2"/>
        <w:spacing w:line="268" w:lineRule="exact"/>
        <w:ind w:left="259"/>
        <w:rPr>
          <w:rFonts w:ascii="楷体" w:hAnsi="楷体" w:eastAsia="楷体"/>
          <w:lang w:eastAsia="zh-CN"/>
        </w:rPr>
      </w:pPr>
      <w:r>
        <w:rPr>
          <w:rFonts w:hint="eastAsia" w:ascii="楷体" w:hAnsi="楷体" w:eastAsia="楷体"/>
          <w:lang w:eastAsia="zh-CN"/>
        </w:rPr>
        <w:t>塞，起临洮，至辽东，延袤万余里。”</w:t>
      </w:r>
    </w:p>
    <w:p>
      <w:pPr>
        <w:pStyle w:val="2"/>
        <w:spacing w:before="89"/>
        <w:ind w:right="255"/>
        <w:jc w:val="right"/>
        <w:rPr>
          <w:rFonts w:ascii="楷体" w:hAnsi="楷体" w:eastAsia="楷体"/>
          <w:lang w:eastAsia="zh-CN"/>
        </w:rPr>
      </w:pPr>
      <w:r>
        <w:rPr>
          <w:rFonts w:hint="eastAsia" w:ascii="楷体" w:hAnsi="楷体" w:eastAsia="楷体"/>
          <w:lang w:eastAsia="zh-CN"/>
        </w:rPr>
        <w:t>——《史记·蒙恬列传》</w:t>
      </w:r>
    </w:p>
    <w:p>
      <w:pPr>
        <w:jc w:val="right"/>
        <w:rPr>
          <w:rFonts w:ascii="楷体" w:hAnsi="楷体" w:eastAsia="楷体"/>
          <w:lang w:eastAsia="zh-CN"/>
        </w:rPr>
        <w:sectPr>
          <w:pgSz w:w="11910" w:h="16840"/>
          <w:pgMar w:top="1600" w:right="1680" w:bottom="280" w:left="1680" w:header="720" w:footer="720" w:gutter="0"/>
          <w:cols w:space="720" w:num="1"/>
        </w:sectPr>
      </w:pPr>
    </w:p>
    <w:p>
      <w:pPr>
        <w:pStyle w:val="2"/>
        <w:rPr>
          <w:rFonts w:ascii="楷体"/>
          <w:sz w:val="20"/>
          <w:lang w:eastAsia="zh-CN"/>
        </w:rPr>
      </w:pPr>
    </w:p>
    <w:p>
      <w:pPr>
        <w:pStyle w:val="2"/>
        <w:rPr>
          <w:rFonts w:ascii="楷体"/>
          <w:sz w:val="20"/>
          <w:lang w:eastAsia="zh-CN"/>
        </w:rPr>
      </w:pPr>
    </w:p>
    <w:p>
      <w:pPr>
        <w:pStyle w:val="2"/>
        <w:spacing w:before="8"/>
        <w:rPr>
          <w:rFonts w:ascii="楷体"/>
          <w:sz w:val="25"/>
          <w:lang w:eastAsia="zh-CN"/>
        </w:rPr>
      </w:pPr>
    </w:p>
    <w:p>
      <w:pPr>
        <w:pStyle w:val="2"/>
        <w:spacing w:before="70"/>
        <w:ind w:left="259"/>
        <w:rPr>
          <w:rFonts w:ascii="黑体" w:eastAsia="黑体"/>
          <w:lang w:eastAsia="zh-CN"/>
        </w:rPr>
      </w:pPr>
      <w:r>
        <w:rPr>
          <w:rFonts w:hint="eastAsia" w:ascii="黑体" w:eastAsia="黑体"/>
          <w:lang w:eastAsia="zh-CN"/>
        </w:rPr>
        <w:t>材料二</w:t>
      </w:r>
    </w:p>
    <w:p>
      <w:pPr>
        <w:pStyle w:val="2"/>
        <w:spacing w:before="52" w:line="285" w:lineRule="auto"/>
        <w:ind w:left="259" w:right="149" w:firstLine="435"/>
        <w:rPr>
          <w:rFonts w:ascii="楷体" w:hAnsi="楷体" w:eastAsia="楷体"/>
          <w:lang w:eastAsia="zh-CN"/>
        </w:rPr>
      </w:pPr>
      <w:r>
        <w:rPr>
          <w:rFonts w:hint="eastAsia" w:ascii="楷体" w:hAnsi="楷体" w:eastAsia="楷体"/>
          <w:spacing w:val="-20"/>
          <w:lang w:eastAsia="zh-CN"/>
        </w:rPr>
        <w:t xml:space="preserve">古罗马也曾修筑过“千里长城”。从 </w:t>
      </w:r>
      <w:r>
        <w:rPr>
          <w:rFonts w:ascii="Times New Roman" w:hAnsi="Times New Roman" w:eastAsia="Times New Roman"/>
          <w:lang w:eastAsia="zh-CN"/>
        </w:rPr>
        <w:t xml:space="preserve">1 </w:t>
      </w:r>
      <w:r>
        <w:rPr>
          <w:rFonts w:hint="eastAsia" w:ascii="楷体" w:hAnsi="楷体" w:eastAsia="楷体"/>
          <w:spacing w:val="-14"/>
          <w:lang w:eastAsia="zh-CN"/>
        </w:rPr>
        <w:t xml:space="preserve">世纪到 </w:t>
      </w:r>
      <w:r>
        <w:rPr>
          <w:rFonts w:ascii="Times New Roman" w:hAnsi="Times New Roman" w:eastAsia="Times New Roman"/>
          <w:lang w:eastAsia="zh-CN"/>
        </w:rPr>
        <w:t xml:space="preserve">3 </w:t>
      </w:r>
      <w:r>
        <w:rPr>
          <w:rFonts w:hint="eastAsia" w:ascii="楷体" w:hAnsi="楷体" w:eastAsia="楷体"/>
          <w:spacing w:val="-9"/>
          <w:lang w:eastAsia="zh-CN"/>
        </w:rPr>
        <w:t xml:space="preserve">世纪，罗马人为防备日耳曼人的袭扰， </w:t>
      </w:r>
      <w:r>
        <w:rPr>
          <w:rFonts w:hint="eastAsia" w:ascii="楷体" w:hAnsi="楷体" w:eastAsia="楷体"/>
          <w:spacing w:val="-8"/>
          <w:lang w:eastAsia="zh-CN"/>
        </w:rPr>
        <w:t>陆续在莱茵河与多瑙河之间修建了一条“防御之墙”，从今天德国的波恩附近直到雷根堡</w:t>
      </w:r>
      <w:r>
        <w:rPr>
          <w:rFonts w:hint="eastAsia" w:ascii="楷体" w:hAnsi="楷体" w:eastAsia="楷体"/>
          <w:spacing w:val="-13"/>
          <w:lang w:eastAsia="zh-CN"/>
        </w:rPr>
        <w:t xml:space="preserve">附近，全长 </w:t>
      </w:r>
      <w:r>
        <w:rPr>
          <w:rFonts w:ascii="Times New Roman" w:hAnsi="Times New Roman" w:eastAsia="Times New Roman"/>
          <w:lang w:eastAsia="zh-CN"/>
        </w:rPr>
        <w:t xml:space="preserve">584 </w:t>
      </w:r>
      <w:r>
        <w:rPr>
          <w:rFonts w:hint="eastAsia" w:ascii="楷体" w:hAnsi="楷体" w:eastAsia="楷体"/>
          <w:spacing w:val="-5"/>
          <w:lang w:eastAsia="zh-CN"/>
        </w:rPr>
        <w:t xml:space="preserve">千米。另外，公元 </w:t>
      </w:r>
      <w:r>
        <w:rPr>
          <w:rFonts w:ascii="Times New Roman" w:hAnsi="Times New Roman" w:eastAsia="Times New Roman"/>
          <w:spacing w:val="-3"/>
          <w:lang w:eastAsia="zh-CN"/>
        </w:rPr>
        <w:t xml:space="preserve">117 </w:t>
      </w:r>
      <w:r>
        <w:rPr>
          <w:rFonts w:hint="eastAsia" w:ascii="楷体" w:hAnsi="楷体" w:eastAsia="楷体"/>
          <w:lang w:eastAsia="zh-CN"/>
        </w:rPr>
        <w:t>年，罗马皇帝哈德良来到不列颠视察后，下令修</w:t>
      </w:r>
      <w:r>
        <w:rPr>
          <w:rFonts w:hint="eastAsia" w:ascii="楷体" w:hAnsi="楷体" w:eastAsia="楷体"/>
          <w:spacing w:val="-5"/>
          <w:lang w:eastAsia="zh-CN"/>
        </w:rPr>
        <w:t xml:space="preserve">建长城以抵御凯尔特人，该长城由三个罗马军团历时约六年分段筑成，史称哈德良长城， </w:t>
      </w:r>
      <w:r>
        <w:rPr>
          <w:rFonts w:hint="eastAsia" w:ascii="楷体" w:hAnsi="楷体" w:eastAsia="楷体"/>
          <w:spacing w:val="-14"/>
          <w:lang w:eastAsia="zh-CN"/>
        </w:rPr>
        <w:t xml:space="preserve">全长约 </w:t>
      </w:r>
      <w:r>
        <w:rPr>
          <w:rFonts w:ascii="Times New Roman" w:hAnsi="Times New Roman" w:eastAsia="Times New Roman"/>
          <w:spacing w:val="-3"/>
          <w:lang w:eastAsia="zh-CN"/>
        </w:rPr>
        <w:t xml:space="preserve">118 </w:t>
      </w:r>
      <w:r>
        <w:rPr>
          <w:rFonts w:hint="eastAsia" w:ascii="楷体" w:hAnsi="楷体" w:eastAsia="楷体"/>
          <w:lang w:eastAsia="zh-CN"/>
        </w:rPr>
        <w:t>千米。</w:t>
      </w:r>
    </w:p>
    <w:p>
      <w:pPr>
        <w:pStyle w:val="2"/>
        <w:spacing w:line="268" w:lineRule="exact"/>
        <w:ind w:left="4087"/>
        <w:rPr>
          <w:rFonts w:ascii="楷体" w:hAnsi="楷体" w:eastAsia="楷体"/>
          <w:lang w:eastAsia="zh-CN"/>
        </w:rPr>
      </w:pPr>
      <w:r>
        <w:rPr>
          <w:rFonts w:hint="eastAsia" w:ascii="楷体" w:hAnsi="楷体" w:eastAsia="楷体"/>
          <w:lang w:eastAsia="zh-CN"/>
        </w:rPr>
        <w:t>——摘编自马兆锋编著《伟大的古罗马文明》</w:t>
      </w:r>
    </w:p>
    <w:p>
      <w:pPr>
        <w:pStyle w:val="2"/>
        <w:spacing w:before="51"/>
        <w:ind w:left="259"/>
        <w:rPr>
          <w:rFonts w:ascii="黑体" w:eastAsia="黑体"/>
          <w:lang w:eastAsia="zh-CN"/>
        </w:rPr>
      </w:pPr>
      <w:r>
        <w:rPr>
          <w:rFonts w:hint="eastAsia" w:ascii="黑体" w:eastAsia="黑体"/>
          <w:lang w:eastAsia="zh-CN"/>
        </w:rPr>
        <w:t>材料三</w:t>
      </w:r>
    </w:p>
    <w:p>
      <w:pPr>
        <w:pStyle w:val="2"/>
        <w:spacing w:before="50" w:line="285" w:lineRule="auto"/>
        <w:ind w:left="259" w:right="255" w:firstLine="435"/>
        <w:jc w:val="both"/>
        <w:rPr>
          <w:rFonts w:ascii="楷体" w:hAnsi="楷体" w:eastAsia="楷体"/>
        </w:rPr>
      </w:pPr>
      <w:r>
        <w:rPr>
          <w:rFonts w:hint="eastAsia" w:ascii="楷体" w:hAnsi="楷体" w:eastAsia="楷体"/>
          <w:spacing w:val="-6"/>
          <w:lang w:eastAsia="zh-CN"/>
        </w:rPr>
        <w:t>清朝入关后，一直没有修缮过长城，康熙三十年</w:t>
      </w:r>
      <w:r>
        <w:rPr>
          <w:rFonts w:hint="eastAsia" w:ascii="楷体" w:hAnsi="楷体" w:eastAsia="楷体"/>
          <w:lang w:eastAsia="zh-CN"/>
        </w:rPr>
        <w:t>（</w:t>
      </w:r>
      <w:r>
        <w:rPr>
          <w:rFonts w:ascii="Times New Roman" w:hAnsi="Times New Roman" w:eastAsia="Times New Roman"/>
          <w:lang w:eastAsia="zh-CN"/>
        </w:rPr>
        <w:t>1</w:t>
      </w:r>
      <w:r>
        <w:rPr>
          <w:rFonts w:ascii="Times New Roman" w:hAnsi="Times New Roman" w:eastAsia="Times New Roman"/>
          <w:spacing w:val="-1"/>
          <w:lang w:eastAsia="zh-CN"/>
        </w:rPr>
        <w:t>6</w:t>
      </w:r>
      <w:r>
        <w:rPr>
          <w:rFonts w:ascii="Times New Roman" w:hAnsi="Times New Roman" w:eastAsia="Times New Roman"/>
          <w:lang w:eastAsia="zh-CN"/>
        </w:rPr>
        <w:t>9</w:t>
      </w:r>
      <w:r>
        <w:rPr>
          <w:rFonts w:ascii="Times New Roman" w:hAnsi="Times New Roman" w:eastAsia="Times New Roman"/>
          <w:spacing w:val="-1"/>
          <w:lang w:eastAsia="zh-CN"/>
        </w:rPr>
        <w:t>1</w:t>
      </w:r>
      <w:r>
        <w:rPr>
          <w:rFonts w:hint="eastAsia" w:ascii="楷体" w:hAnsi="楷体" w:eastAsia="楷体"/>
          <w:spacing w:val="-105"/>
          <w:lang w:eastAsia="zh-CN"/>
        </w:rPr>
        <w:t>）</w:t>
      </w:r>
      <w:r>
        <w:rPr>
          <w:rFonts w:hint="eastAsia" w:ascii="楷体" w:hAnsi="楷体" w:eastAsia="楷体"/>
          <w:spacing w:val="-6"/>
          <w:lang w:eastAsia="zh-CN"/>
        </w:rPr>
        <w:t>，古北口一带的城墙有不少</w:t>
      </w:r>
      <w:r>
        <w:rPr>
          <w:rFonts w:hint="eastAsia" w:ascii="楷体" w:hAnsi="楷体" w:eastAsia="楷体"/>
          <w:lang w:eastAsia="zh-CN"/>
        </w:rPr>
        <w:t>地方损坏倒塌，边防总兵蔡元上疏朝廷请求修缮，工部等建议康熙帝予以批准。康熙帝很不以为然，他认为秦筑长城以来，汉、唐、宋历代经常修缮，但从来都没有因此而免</w:t>
      </w:r>
      <w:r>
        <w:rPr>
          <w:rFonts w:hint="eastAsia" w:ascii="楷体" w:hAnsi="楷体" w:eastAsia="楷体"/>
          <w:spacing w:val="-14"/>
          <w:lang w:eastAsia="zh-CN"/>
        </w:rPr>
        <w:t>除边患。他说：“民心悦则邦本得，而边境自固，所谓众志成城者是也。</w:t>
      </w:r>
      <w:r>
        <w:rPr>
          <w:rFonts w:hint="eastAsia" w:ascii="楷体" w:hAnsi="楷体" w:eastAsia="楷体"/>
          <w:spacing w:val="-14"/>
        </w:rPr>
        <w:t>”</w:t>
      </w:r>
    </w:p>
    <w:p>
      <w:pPr>
        <w:pStyle w:val="2"/>
        <w:spacing w:line="269" w:lineRule="exact"/>
        <w:ind w:left="5347"/>
        <w:rPr>
          <w:rFonts w:ascii="楷体" w:hAnsi="楷体" w:eastAsia="楷体"/>
          <w:lang w:eastAsia="zh-CN"/>
        </w:rPr>
      </w:pPr>
      <w:r>
        <w:rPr>
          <w:rFonts w:hint="eastAsia" w:ascii="楷体" w:hAnsi="楷体" w:eastAsia="楷体"/>
          <w:lang w:eastAsia="zh-CN"/>
        </w:rPr>
        <w:t>——摘编自徐永清《长城简史》</w:t>
      </w:r>
    </w:p>
    <w:p>
      <w:pPr>
        <w:pStyle w:val="8"/>
        <w:tabs>
          <w:tab w:val="left" w:pos="1105"/>
        </w:tabs>
        <w:spacing w:before="52" w:line="285" w:lineRule="auto"/>
        <w:ind w:left="574" w:right="252" w:firstLine="0"/>
        <w:rPr>
          <w:sz w:val="21"/>
          <w:lang w:eastAsia="zh-CN"/>
        </w:rPr>
      </w:pPr>
      <w:r>
        <w:rPr>
          <w:rFonts w:hint="eastAsia"/>
          <w:sz w:val="21"/>
          <w:lang w:eastAsia="zh-CN"/>
        </w:rPr>
        <w:t>（1）</w:t>
      </w:r>
      <w:r>
        <w:rPr>
          <w:sz w:val="21"/>
          <w:lang w:eastAsia="zh-CN"/>
        </w:rPr>
        <w:t>根据材料一、二，结合所学知识，分析古代欧亚帝国大规模修筑长城的共同原</w:t>
      </w:r>
      <w:r>
        <w:rPr>
          <w:spacing w:val="-53"/>
          <w:sz w:val="21"/>
          <w:lang w:eastAsia="zh-CN"/>
        </w:rPr>
        <w:t>因。</w:t>
      </w:r>
      <w:r>
        <w:rPr>
          <w:sz w:val="21"/>
          <w:lang w:eastAsia="zh-CN"/>
        </w:rPr>
        <w:t>（</w:t>
      </w:r>
      <w:r>
        <w:rPr>
          <w:rFonts w:ascii="Times New Roman" w:eastAsia="Times New Roman"/>
          <w:sz w:val="21"/>
          <w:lang w:eastAsia="zh-CN"/>
        </w:rPr>
        <w:t xml:space="preserve">8 </w:t>
      </w:r>
      <w:r>
        <w:rPr>
          <w:sz w:val="21"/>
          <w:lang w:eastAsia="zh-CN"/>
        </w:rPr>
        <w:t>分）</w:t>
      </w:r>
    </w:p>
    <w:p>
      <w:pPr>
        <w:pStyle w:val="8"/>
        <w:numPr>
          <w:ilvl w:val="0"/>
          <w:numId w:val="5"/>
        </w:numPr>
        <w:tabs>
          <w:tab w:val="left" w:pos="1102"/>
        </w:tabs>
        <w:spacing w:line="268" w:lineRule="exact"/>
        <w:rPr>
          <w:sz w:val="21"/>
          <w:lang w:eastAsia="zh-CN"/>
        </w:rPr>
      </w:pPr>
      <w:r>
        <w:rPr>
          <w:spacing w:val="-4"/>
          <w:sz w:val="21"/>
          <w:lang w:eastAsia="zh-CN"/>
        </w:rPr>
        <w:t>根据材料三，结合所学知识，评析康熙帝对修筑长城的看法。</w:t>
      </w:r>
      <w:r>
        <w:rPr>
          <w:sz w:val="21"/>
          <w:lang w:eastAsia="zh-CN"/>
        </w:rPr>
        <w:t>（</w:t>
      </w:r>
      <w:r>
        <w:rPr>
          <w:rFonts w:ascii="Times New Roman" w:eastAsia="Times New Roman"/>
          <w:sz w:val="21"/>
          <w:lang w:eastAsia="zh-CN"/>
        </w:rPr>
        <w:t>10</w:t>
      </w:r>
      <w:r>
        <w:rPr>
          <w:rFonts w:ascii="Times New Roman" w:eastAsia="Times New Roman"/>
          <w:spacing w:val="-2"/>
          <w:sz w:val="21"/>
          <w:lang w:eastAsia="zh-CN"/>
        </w:rPr>
        <w:t xml:space="preserve"> </w:t>
      </w:r>
      <w:r>
        <w:rPr>
          <w:sz w:val="21"/>
          <w:lang w:eastAsia="zh-CN"/>
        </w:rPr>
        <w:t>分）</w:t>
      </w:r>
    </w:p>
    <w:p>
      <w:pPr>
        <w:pStyle w:val="2"/>
        <w:spacing w:before="11"/>
        <w:rPr>
          <w:sz w:val="28"/>
          <w:lang w:eastAsia="zh-CN"/>
        </w:rPr>
      </w:pPr>
    </w:p>
    <w:p>
      <w:pPr>
        <w:tabs>
          <w:tab w:val="left" w:pos="682"/>
        </w:tabs>
        <w:ind w:firstLine="192" w:firstLineChars="100"/>
        <w:rPr>
          <w:sz w:val="21"/>
          <w:lang w:eastAsia="zh-CN"/>
        </w:rPr>
      </w:pPr>
      <w:r>
        <w:rPr>
          <w:spacing w:val="-9"/>
          <w:sz w:val="21"/>
          <w:lang w:eastAsia="zh-CN"/>
        </w:rPr>
        <w:t>18.阅读材料，完成下列要求。</w:t>
      </w:r>
      <w:r>
        <w:rPr>
          <w:sz w:val="21"/>
          <w:lang w:eastAsia="zh-CN"/>
        </w:rPr>
        <w:t>（</w:t>
      </w:r>
      <w:r>
        <w:rPr>
          <w:rFonts w:ascii="Times New Roman" w:eastAsia="Times New Roman"/>
          <w:sz w:val="21"/>
          <w:lang w:eastAsia="zh-CN"/>
        </w:rPr>
        <w:t>16</w:t>
      </w:r>
      <w:r>
        <w:rPr>
          <w:rFonts w:ascii="Times New Roman" w:eastAsia="Times New Roman"/>
          <w:spacing w:val="-2"/>
          <w:sz w:val="21"/>
          <w:lang w:eastAsia="zh-CN"/>
        </w:rPr>
        <w:t xml:space="preserve"> </w:t>
      </w:r>
      <w:r>
        <w:rPr>
          <w:sz w:val="21"/>
          <w:lang w:eastAsia="zh-CN"/>
        </w:rPr>
        <w:t>分）</w:t>
      </w:r>
    </w:p>
    <w:p>
      <w:pPr>
        <w:pStyle w:val="2"/>
        <w:spacing w:before="52"/>
        <w:ind w:left="259"/>
        <w:rPr>
          <w:rFonts w:ascii="黑体" w:eastAsia="黑体"/>
          <w:lang w:eastAsia="zh-CN"/>
        </w:rPr>
      </w:pPr>
      <w:r>
        <w:rPr>
          <w:rFonts w:hint="eastAsia" w:ascii="黑体" w:eastAsia="黑体"/>
          <w:lang w:eastAsia="zh-CN"/>
        </w:rPr>
        <w:t>材料一</w:t>
      </w:r>
    </w:p>
    <w:p>
      <w:pPr>
        <w:pStyle w:val="2"/>
        <w:spacing w:before="51" w:line="285" w:lineRule="auto"/>
        <w:ind w:left="259" w:right="254" w:firstLine="420"/>
        <w:rPr>
          <w:rFonts w:ascii="楷体" w:hAnsi="楷体" w:eastAsia="楷体"/>
        </w:rPr>
      </w:pPr>
      <w:r>
        <w:rPr>
          <w:rFonts w:hint="eastAsia" w:ascii="楷体" w:hAnsi="楷体" w:eastAsia="楷体"/>
          <w:lang w:eastAsia="zh-CN"/>
        </w:rPr>
        <w:t>“凡我同胞，允宜涤旧染之污，作新国之民……凡未去辫者，于令到之日，限二十日，一律剪除净尽，有不遵者，以违法论。</w:t>
      </w:r>
      <w:r>
        <w:rPr>
          <w:rFonts w:hint="eastAsia" w:ascii="楷体" w:hAnsi="楷体" w:eastAsia="楷体"/>
        </w:rPr>
        <w:t>”</w:t>
      </w:r>
    </w:p>
    <w:p>
      <w:pPr>
        <w:pStyle w:val="2"/>
        <w:spacing w:line="268" w:lineRule="exact"/>
        <w:ind w:left="3090"/>
        <w:rPr>
          <w:rFonts w:ascii="楷体" w:hAnsi="楷体" w:eastAsia="楷体"/>
          <w:lang w:eastAsia="zh-CN"/>
        </w:rPr>
      </w:pPr>
      <w:r>
        <w:rPr>
          <w:rFonts w:hint="eastAsia" w:ascii="楷体" w:hAnsi="楷体" w:eastAsia="楷体"/>
          <w:lang w:eastAsia="zh-CN"/>
        </w:rPr>
        <w:t>——《大总统令内务部晓示人民一律剪辫文》（</w:t>
      </w:r>
      <w:r>
        <w:rPr>
          <w:rFonts w:ascii="Times New Roman" w:hAnsi="Times New Roman" w:eastAsia="Times New Roman"/>
          <w:lang w:eastAsia="zh-CN"/>
        </w:rPr>
        <w:t xml:space="preserve">1912 </w:t>
      </w:r>
      <w:r>
        <w:rPr>
          <w:rFonts w:hint="eastAsia" w:ascii="楷体" w:hAnsi="楷体" w:eastAsia="楷体"/>
          <w:lang w:eastAsia="zh-CN"/>
        </w:rPr>
        <w:t>年）</w:t>
      </w:r>
    </w:p>
    <w:p>
      <w:pPr>
        <w:pStyle w:val="2"/>
        <w:tabs>
          <w:tab w:val="left" w:pos="1099"/>
        </w:tabs>
        <w:spacing w:before="51"/>
        <w:ind w:left="259"/>
        <w:rPr>
          <w:rFonts w:ascii="楷体" w:eastAsia="楷体"/>
          <w:lang w:eastAsia="zh-CN"/>
        </w:rPr>
      </w:pPr>
      <w:r>
        <w:drawing>
          <wp:anchor distT="0" distB="0" distL="0" distR="0" simplePos="0" relativeHeight="251660288" behindDoc="0" locked="0" layoutInCell="1" allowOverlap="1">
            <wp:simplePos x="0" y="0"/>
            <wp:positionH relativeFrom="page">
              <wp:posOffset>1697990</wp:posOffset>
            </wp:positionH>
            <wp:positionV relativeFrom="paragraph">
              <wp:posOffset>245745</wp:posOffset>
            </wp:positionV>
            <wp:extent cx="2023745" cy="250698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8" cstate="print"/>
                    <a:stretch>
                      <a:fillRect/>
                    </a:stretch>
                  </pic:blipFill>
                  <pic:spPr>
                    <a:xfrm>
                      <a:off x="0" y="0"/>
                      <a:ext cx="2024025" cy="2507170"/>
                    </a:xfrm>
                    <a:prstGeom prst="rect">
                      <a:avLst/>
                    </a:prstGeom>
                  </pic:spPr>
                </pic:pic>
              </a:graphicData>
            </a:graphic>
          </wp:anchor>
        </w:drawing>
      </w:r>
      <w:r>
        <w:drawing>
          <wp:anchor distT="0" distB="0" distL="0" distR="0" simplePos="0" relativeHeight="251661312" behindDoc="0" locked="0" layoutInCell="1" allowOverlap="1">
            <wp:simplePos x="0" y="0"/>
            <wp:positionH relativeFrom="page">
              <wp:posOffset>4122420</wp:posOffset>
            </wp:positionH>
            <wp:positionV relativeFrom="paragraph">
              <wp:posOffset>234315</wp:posOffset>
            </wp:positionV>
            <wp:extent cx="1847215" cy="252666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9" cstate="print"/>
                    <a:stretch>
                      <a:fillRect/>
                    </a:stretch>
                  </pic:blipFill>
                  <pic:spPr>
                    <a:xfrm>
                      <a:off x="0" y="0"/>
                      <a:ext cx="1847255" cy="2526696"/>
                    </a:xfrm>
                    <a:prstGeom prst="rect">
                      <a:avLst/>
                    </a:prstGeom>
                  </pic:spPr>
                </pic:pic>
              </a:graphicData>
            </a:graphic>
          </wp:anchor>
        </w:drawing>
      </w:r>
      <w:r>
        <w:rPr>
          <w:rFonts w:hint="eastAsia" w:ascii="黑体" w:eastAsia="黑体"/>
          <w:lang w:eastAsia="zh-CN"/>
        </w:rPr>
        <w:t>材料二</w:t>
      </w:r>
      <w:r>
        <w:rPr>
          <w:rFonts w:hint="eastAsia" w:ascii="黑体" w:eastAsia="黑体"/>
          <w:lang w:eastAsia="zh-CN"/>
        </w:rPr>
        <w:tab/>
      </w:r>
      <w:r>
        <w:rPr>
          <w:rFonts w:ascii="Times New Roman" w:eastAsia="Times New Roman"/>
          <w:lang w:eastAsia="zh-CN"/>
        </w:rPr>
        <w:t>1912</w:t>
      </w:r>
      <w:r>
        <w:rPr>
          <w:rFonts w:ascii="Times New Roman" w:eastAsia="Times New Roman"/>
          <w:spacing w:val="-2"/>
          <w:lang w:eastAsia="zh-CN"/>
        </w:rPr>
        <w:t xml:space="preserve"> </w:t>
      </w:r>
      <w:r>
        <w:rPr>
          <w:rFonts w:hint="eastAsia" w:ascii="楷体" w:eastAsia="楷体"/>
          <w:lang w:eastAsia="zh-CN"/>
        </w:rPr>
        <w:t>年街头剪辫图</w:t>
      </w:r>
    </w:p>
    <w:p>
      <w:pPr>
        <w:tabs>
          <w:tab w:val="left" w:pos="3717"/>
        </w:tabs>
        <w:spacing w:before="144"/>
        <w:ind w:left="342"/>
        <w:jc w:val="center"/>
        <w:rPr>
          <w:rFonts w:ascii="Times New Roman" w:eastAsia="Times New Roman"/>
          <w:sz w:val="18"/>
          <w:lang w:eastAsia="zh-CN"/>
        </w:rPr>
      </w:pPr>
      <w:r>
        <w:rPr>
          <w:sz w:val="18"/>
          <w:lang w:eastAsia="zh-CN"/>
        </w:rPr>
        <w:t>图</w:t>
      </w:r>
      <w:r>
        <w:rPr>
          <w:spacing w:val="-46"/>
          <w:sz w:val="18"/>
          <w:lang w:eastAsia="zh-CN"/>
        </w:rPr>
        <w:t xml:space="preserve"> </w:t>
      </w:r>
      <w:r>
        <w:rPr>
          <w:rFonts w:ascii="Times New Roman" w:eastAsia="Times New Roman"/>
          <w:sz w:val="18"/>
          <w:lang w:eastAsia="zh-CN"/>
        </w:rPr>
        <w:t>1</w:t>
      </w:r>
      <w:r>
        <w:rPr>
          <w:rFonts w:ascii="Times New Roman" w:eastAsia="Times New Roman"/>
          <w:sz w:val="18"/>
          <w:lang w:eastAsia="zh-CN"/>
        </w:rPr>
        <w:tab/>
      </w:r>
      <w:r>
        <w:rPr>
          <w:sz w:val="18"/>
          <w:lang w:eastAsia="zh-CN"/>
        </w:rPr>
        <w:t>图</w:t>
      </w:r>
      <w:r>
        <w:rPr>
          <w:spacing w:val="-46"/>
          <w:sz w:val="18"/>
          <w:lang w:eastAsia="zh-CN"/>
        </w:rPr>
        <w:t xml:space="preserve"> </w:t>
      </w:r>
      <w:r>
        <w:rPr>
          <w:rFonts w:ascii="Times New Roman" w:eastAsia="Times New Roman"/>
          <w:sz w:val="18"/>
          <w:lang w:eastAsia="zh-CN"/>
        </w:rPr>
        <w:t>2</w:t>
      </w:r>
    </w:p>
    <w:p>
      <w:pPr>
        <w:jc w:val="center"/>
        <w:rPr>
          <w:rFonts w:ascii="Times New Roman" w:eastAsia="Times New Roman"/>
          <w:sz w:val="18"/>
          <w:lang w:eastAsia="zh-CN"/>
        </w:rPr>
        <w:sectPr>
          <w:pgSz w:w="11910" w:h="16840"/>
          <w:pgMar w:top="1600" w:right="1680" w:bottom="280" w:left="1680" w:header="720" w:footer="720" w:gutter="0"/>
          <w:cols w:space="720" w:num="1"/>
        </w:sectPr>
      </w:pPr>
    </w:p>
    <w:p>
      <w:pPr>
        <w:pStyle w:val="2"/>
        <w:rPr>
          <w:rFonts w:ascii="Times New Roman"/>
          <w:sz w:val="20"/>
          <w:lang w:eastAsia="zh-CN"/>
        </w:rPr>
      </w:pPr>
    </w:p>
    <w:p>
      <w:pPr>
        <w:pStyle w:val="2"/>
        <w:rPr>
          <w:rFonts w:ascii="Times New Roman"/>
          <w:sz w:val="20"/>
          <w:lang w:eastAsia="zh-CN"/>
        </w:rPr>
      </w:pPr>
    </w:p>
    <w:p>
      <w:pPr>
        <w:pStyle w:val="2"/>
        <w:rPr>
          <w:rFonts w:ascii="Times New Roman"/>
          <w:sz w:val="20"/>
          <w:lang w:eastAsia="zh-CN"/>
        </w:rPr>
      </w:pPr>
    </w:p>
    <w:p>
      <w:pPr>
        <w:pStyle w:val="2"/>
        <w:spacing w:before="8"/>
        <w:rPr>
          <w:rFonts w:ascii="Times New Roman"/>
          <w:sz w:val="20"/>
          <w:lang w:eastAsia="zh-CN"/>
        </w:rPr>
      </w:pPr>
    </w:p>
    <w:p>
      <w:pPr>
        <w:pStyle w:val="2"/>
        <w:ind w:left="259"/>
        <w:rPr>
          <w:rFonts w:ascii="黑体" w:eastAsia="黑体"/>
          <w:lang w:eastAsia="zh-CN"/>
        </w:rPr>
      </w:pPr>
      <w:r>
        <w:rPr>
          <w:rFonts w:hint="eastAsia" w:ascii="黑体" w:eastAsia="黑体"/>
          <w:lang w:eastAsia="zh-CN"/>
        </w:rPr>
        <w:t>材料三</w:t>
      </w:r>
    </w:p>
    <w:p>
      <w:pPr>
        <w:pStyle w:val="2"/>
        <w:spacing w:before="71" w:line="302" w:lineRule="auto"/>
        <w:ind w:left="259" w:right="255" w:firstLine="420"/>
        <w:jc w:val="both"/>
        <w:rPr>
          <w:rFonts w:ascii="楷体" w:hAnsi="楷体" w:eastAsia="楷体"/>
          <w:lang w:eastAsia="zh-CN"/>
        </w:rPr>
      </w:pPr>
      <w:r>
        <w:rPr>
          <w:rFonts w:hint="eastAsia" w:ascii="楷体" w:hAnsi="楷体" w:eastAsia="楷体"/>
          <w:lang w:eastAsia="zh-CN"/>
        </w:rPr>
        <w:t>在日本殖民统治的台湾，人们听到辛亥革命的消息后，纷纷把辫子剪掉，以表示自</w:t>
      </w:r>
      <w:r>
        <w:rPr>
          <w:rFonts w:hint="eastAsia" w:ascii="楷体" w:hAnsi="楷体" w:eastAsia="楷体"/>
          <w:spacing w:val="-11"/>
          <w:lang w:eastAsia="zh-CN"/>
        </w:rPr>
        <w:t>己是中华民国的公民，而不是清朝遗民，更不是“日本国民”。很快，台湾无论城乡，人</w:t>
      </w:r>
      <w:r>
        <w:rPr>
          <w:rFonts w:hint="eastAsia" w:ascii="楷体" w:hAnsi="楷体" w:eastAsia="楷体"/>
          <w:lang w:eastAsia="zh-CN"/>
        </w:rPr>
        <w:t>民普遍剪掉了辫子。</w:t>
      </w:r>
    </w:p>
    <w:p>
      <w:pPr>
        <w:pStyle w:val="2"/>
        <w:spacing w:before="3"/>
        <w:ind w:right="255"/>
        <w:jc w:val="right"/>
        <w:rPr>
          <w:rFonts w:ascii="楷体" w:hAnsi="楷体" w:eastAsia="楷体"/>
          <w:lang w:eastAsia="zh-CN"/>
        </w:rPr>
      </w:pPr>
      <w:r>
        <w:rPr>
          <w:rFonts w:hint="eastAsia" w:ascii="楷体" w:hAnsi="楷体" w:eastAsia="楷体"/>
          <w:lang w:eastAsia="zh-CN"/>
        </w:rPr>
        <w:t>——摘编自王文德《辛亥革命前后台湾的一麟半爪》</w:t>
      </w:r>
    </w:p>
    <w:p>
      <w:pPr>
        <w:pStyle w:val="2"/>
        <w:spacing w:before="71" w:line="302" w:lineRule="auto"/>
        <w:ind w:left="259" w:right="255" w:firstLine="420"/>
        <w:rPr>
          <w:lang w:eastAsia="zh-CN"/>
        </w:rPr>
      </w:pPr>
      <w:r>
        <w:rPr>
          <w:spacing w:val="-4"/>
          <w:lang w:eastAsia="zh-CN"/>
        </w:rPr>
        <w:t>根据材料，结合所学知识，评析辛亥革命时期人们对于剪辫的不同反应</w:t>
      </w:r>
      <w:r>
        <w:rPr>
          <w:spacing w:val="-119"/>
          <w:lang w:eastAsia="zh-CN"/>
        </w:rPr>
        <w:t>。</w:t>
      </w:r>
      <w:r>
        <w:rPr>
          <w:lang w:eastAsia="zh-CN"/>
        </w:rPr>
        <w:t>（</w:t>
      </w:r>
      <w:r>
        <w:rPr>
          <w:spacing w:val="-8"/>
          <w:lang w:eastAsia="zh-CN"/>
        </w:rPr>
        <w:t>要求：史实准确，符合逻辑，表述清晰。</w:t>
      </w:r>
      <w:r>
        <w:rPr>
          <w:spacing w:val="-105"/>
          <w:lang w:eastAsia="zh-CN"/>
        </w:rPr>
        <w:t>）</w:t>
      </w:r>
      <w:r>
        <w:rPr>
          <w:spacing w:val="-2"/>
          <w:lang w:eastAsia="zh-CN"/>
        </w:rPr>
        <w:t>（</w:t>
      </w:r>
      <w:r>
        <w:rPr>
          <w:rFonts w:ascii="Times New Roman" w:eastAsia="Times New Roman"/>
          <w:spacing w:val="-1"/>
          <w:lang w:eastAsia="zh-CN"/>
        </w:rPr>
        <w:t>1</w:t>
      </w:r>
      <w:r>
        <w:rPr>
          <w:rFonts w:ascii="Times New Roman" w:eastAsia="Times New Roman"/>
          <w:lang w:eastAsia="zh-CN"/>
        </w:rPr>
        <w:t xml:space="preserve">6 </w:t>
      </w:r>
      <w:r>
        <w:rPr>
          <w:lang w:eastAsia="zh-CN"/>
        </w:rPr>
        <w:t>分）</w:t>
      </w:r>
    </w:p>
    <w:p>
      <w:pPr>
        <w:pStyle w:val="2"/>
        <w:spacing w:before="9"/>
        <w:rPr>
          <w:sz w:val="26"/>
          <w:lang w:eastAsia="zh-CN"/>
        </w:rPr>
      </w:pPr>
    </w:p>
    <w:p>
      <w:pPr>
        <w:tabs>
          <w:tab w:val="left" w:pos="682"/>
        </w:tabs>
        <w:rPr>
          <w:sz w:val="21"/>
          <w:lang w:eastAsia="zh-CN"/>
        </w:rPr>
      </w:pPr>
      <w:r>
        <w:rPr>
          <w:rFonts w:hint="eastAsia"/>
          <w:spacing w:val="-9"/>
          <w:sz w:val="21"/>
          <w:lang w:eastAsia="zh-CN"/>
        </w:rPr>
        <w:t>1</w:t>
      </w:r>
      <w:r>
        <w:rPr>
          <w:spacing w:val="-9"/>
          <w:sz w:val="21"/>
          <w:lang w:eastAsia="zh-CN"/>
        </w:rPr>
        <w:t>9.阅读材料，完成下列要求。</w:t>
      </w:r>
      <w:r>
        <w:rPr>
          <w:sz w:val="21"/>
          <w:lang w:eastAsia="zh-CN"/>
        </w:rPr>
        <w:t>（</w:t>
      </w:r>
      <w:r>
        <w:rPr>
          <w:rFonts w:ascii="Times New Roman" w:eastAsia="Times New Roman"/>
          <w:sz w:val="21"/>
          <w:lang w:eastAsia="zh-CN"/>
        </w:rPr>
        <w:t>18</w:t>
      </w:r>
      <w:r>
        <w:rPr>
          <w:rFonts w:ascii="Times New Roman" w:eastAsia="Times New Roman"/>
          <w:spacing w:val="-2"/>
          <w:sz w:val="21"/>
          <w:lang w:eastAsia="zh-CN"/>
        </w:rPr>
        <w:t xml:space="preserve"> </w:t>
      </w:r>
      <w:r>
        <w:rPr>
          <w:sz w:val="21"/>
          <w:lang w:eastAsia="zh-CN"/>
        </w:rPr>
        <w:t>分）</w:t>
      </w:r>
    </w:p>
    <w:p>
      <w:pPr>
        <w:pStyle w:val="2"/>
        <w:tabs>
          <w:tab w:val="left" w:pos="2463"/>
        </w:tabs>
        <w:spacing w:before="71" w:after="9"/>
        <w:ind w:left="259"/>
        <w:rPr>
          <w:rFonts w:ascii="楷体" w:eastAsia="楷体"/>
          <w:lang w:eastAsia="zh-CN"/>
        </w:rPr>
      </w:pPr>
      <w:r>
        <w:rPr>
          <w:rFonts w:hint="eastAsia" w:ascii="黑体" w:eastAsia="黑体"/>
          <w:lang w:eastAsia="zh-CN"/>
        </w:rPr>
        <w:t>材料</w:t>
      </w:r>
      <w:r>
        <w:rPr>
          <w:rFonts w:hint="eastAsia" w:ascii="黑体" w:eastAsia="黑体"/>
          <w:lang w:eastAsia="zh-CN"/>
        </w:rPr>
        <w:tab/>
      </w:r>
      <w:r>
        <w:rPr>
          <w:rFonts w:hint="eastAsia" w:ascii="楷体" w:eastAsia="楷体"/>
          <w:lang w:eastAsia="zh-CN"/>
        </w:rPr>
        <w:t>近代以来资本主义经济危机简表</w:t>
      </w:r>
    </w:p>
    <w:tbl>
      <w:tblPr>
        <w:tblStyle w:val="7"/>
        <w:tblW w:w="0" w:type="auto"/>
        <w:tblInd w:w="2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4"/>
        <w:gridCol w:w="801"/>
        <w:gridCol w:w="1105"/>
        <w:gridCol w:w="51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tcPr>
          <w:p>
            <w:pPr>
              <w:pStyle w:val="9"/>
              <w:spacing w:before="0" w:line="260" w:lineRule="atLeast"/>
              <w:ind w:left="276" w:right="85" w:hanging="180"/>
              <w:rPr>
                <w:sz w:val="18"/>
              </w:rPr>
            </w:pPr>
            <w:r>
              <w:rPr>
                <w:sz w:val="18"/>
              </w:rPr>
              <w:t>资本主义发展阶段</w:t>
            </w:r>
          </w:p>
        </w:tc>
        <w:tc>
          <w:tcPr>
            <w:tcW w:w="801" w:type="dxa"/>
          </w:tcPr>
          <w:p>
            <w:pPr>
              <w:pStyle w:val="9"/>
              <w:ind w:left="88" w:right="77"/>
              <w:jc w:val="center"/>
              <w:rPr>
                <w:sz w:val="18"/>
              </w:rPr>
            </w:pPr>
            <w:r>
              <w:rPr>
                <w:sz w:val="18"/>
              </w:rPr>
              <w:t>时间</w:t>
            </w:r>
          </w:p>
        </w:tc>
        <w:tc>
          <w:tcPr>
            <w:tcW w:w="1105" w:type="dxa"/>
          </w:tcPr>
          <w:p>
            <w:pPr>
              <w:pStyle w:val="9"/>
              <w:spacing w:before="0" w:line="260" w:lineRule="atLeast"/>
              <w:ind w:left="372" w:right="90" w:hanging="270"/>
              <w:rPr>
                <w:sz w:val="18"/>
              </w:rPr>
            </w:pPr>
            <w:r>
              <w:rPr>
                <w:sz w:val="18"/>
              </w:rPr>
              <w:t>源头国家或地区</w:t>
            </w:r>
          </w:p>
        </w:tc>
        <w:tc>
          <w:tcPr>
            <w:tcW w:w="5142" w:type="dxa"/>
          </w:tcPr>
          <w:p>
            <w:pPr>
              <w:pStyle w:val="9"/>
              <w:ind w:left="2101" w:right="2091"/>
              <w:jc w:val="center"/>
              <w:rPr>
                <w:sz w:val="18"/>
              </w:rPr>
            </w:pPr>
            <w:r>
              <w:rPr>
                <w:sz w:val="18"/>
              </w:rPr>
              <w:t>危机及影响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restart"/>
          </w:tcPr>
          <w:p>
            <w:pPr>
              <w:pStyle w:val="9"/>
              <w:spacing w:before="0"/>
              <w:ind w:left="0"/>
              <w:rPr>
                <w:sz w:val="18"/>
              </w:rPr>
            </w:pPr>
          </w:p>
          <w:p>
            <w:pPr>
              <w:pStyle w:val="9"/>
              <w:spacing w:before="0"/>
              <w:ind w:left="0"/>
              <w:rPr>
                <w:sz w:val="18"/>
              </w:rPr>
            </w:pPr>
          </w:p>
          <w:p>
            <w:pPr>
              <w:pStyle w:val="9"/>
              <w:spacing w:before="0"/>
              <w:ind w:left="0"/>
              <w:rPr>
                <w:sz w:val="18"/>
              </w:rPr>
            </w:pPr>
          </w:p>
          <w:p>
            <w:pPr>
              <w:pStyle w:val="9"/>
              <w:spacing w:before="131" w:line="268" w:lineRule="auto"/>
              <w:ind w:left="276" w:right="85" w:hanging="180"/>
              <w:rPr>
                <w:sz w:val="18"/>
              </w:rPr>
            </w:pPr>
            <w:r>
              <w:rPr>
                <w:sz w:val="18"/>
              </w:rPr>
              <w:t>自由资本主义时期</w:t>
            </w:r>
          </w:p>
        </w:tc>
        <w:tc>
          <w:tcPr>
            <w:tcW w:w="801" w:type="dxa"/>
          </w:tcPr>
          <w:p>
            <w:pPr>
              <w:pStyle w:val="9"/>
              <w:ind w:left="89" w:right="77"/>
              <w:jc w:val="center"/>
              <w:rPr>
                <w:sz w:val="18"/>
              </w:rPr>
            </w:pPr>
            <w:r>
              <w:rPr>
                <w:rFonts w:ascii="Times New Roman" w:eastAsia="Times New Roman"/>
                <w:sz w:val="18"/>
              </w:rPr>
              <w:t xml:space="preserve">1825 </w:t>
            </w:r>
            <w:r>
              <w:rPr>
                <w:sz w:val="18"/>
              </w:rPr>
              <w:t>年</w:t>
            </w:r>
          </w:p>
        </w:tc>
        <w:tc>
          <w:tcPr>
            <w:tcW w:w="1105" w:type="dxa"/>
          </w:tcPr>
          <w:p>
            <w:pPr>
              <w:pStyle w:val="9"/>
              <w:ind w:left="262" w:right="252"/>
              <w:jc w:val="center"/>
              <w:rPr>
                <w:sz w:val="18"/>
              </w:rPr>
            </w:pPr>
            <w:r>
              <w:rPr>
                <w:sz w:val="18"/>
              </w:rPr>
              <w:t>英国</w:t>
            </w:r>
          </w:p>
        </w:tc>
        <w:tc>
          <w:tcPr>
            <w:tcW w:w="5142" w:type="dxa"/>
          </w:tcPr>
          <w:p>
            <w:pPr>
              <w:pStyle w:val="9"/>
              <w:spacing w:before="27"/>
              <w:rPr>
                <w:sz w:val="18"/>
                <w:lang w:eastAsia="zh-CN"/>
              </w:rPr>
            </w:pPr>
            <w:r>
              <w:rPr>
                <w:sz w:val="18"/>
                <w:lang w:eastAsia="zh-CN"/>
              </w:rPr>
              <w:t>打击了英国工业的所有部门，造成了工人阶级的极端贫困，激起</w:t>
            </w:r>
          </w:p>
          <w:p>
            <w:pPr>
              <w:pStyle w:val="9"/>
              <w:spacing w:before="30" w:line="213" w:lineRule="exact"/>
              <w:rPr>
                <w:sz w:val="18"/>
                <w:lang w:eastAsia="zh-CN"/>
              </w:rPr>
            </w:pPr>
            <w:r>
              <w:rPr>
                <w:sz w:val="18"/>
                <w:lang w:eastAsia="zh-CN"/>
              </w:rPr>
              <w:t>了他们反对资本主义剥削的斗争。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94" w:type="dxa"/>
            <w:vMerge w:val="continue"/>
            <w:tcBorders>
              <w:top w:val="nil"/>
            </w:tcBorders>
          </w:tcPr>
          <w:p>
            <w:pPr>
              <w:rPr>
                <w:sz w:val="2"/>
                <w:szCs w:val="2"/>
                <w:lang w:eastAsia="zh-CN"/>
              </w:rPr>
            </w:pPr>
          </w:p>
        </w:tc>
        <w:tc>
          <w:tcPr>
            <w:tcW w:w="801" w:type="dxa"/>
          </w:tcPr>
          <w:p>
            <w:pPr>
              <w:pStyle w:val="9"/>
              <w:spacing w:before="157"/>
              <w:ind w:left="89" w:right="77"/>
              <w:jc w:val="center"/>
              <w:rPr>
                <w:sz w:val="18"/>
              </w:rPr>
            </w:pPr>
            <w:r>
              <w:rPr>
                <w:rFonts w:ascii="Times New Roman" w:eastAsia="Times New Roman"/>
                <w:sz w:val="18"/>
              </w:rPr>
              <w:t xml:space="preserve">1847 </w:t>
            </w:r>
            <w:r>
              <w:rPr>
                <w:sz w:val="18"/>
              </w:rPr>
              <w:t>年</w:t>
            </w:r>
          </w:p>
        </w:tc>
        <w:tc>
          <w:tcPr>
            <w:tcW w:w="1105" w:type="dxa"/>
          </w:tcPr>
          <w:p>
            <w:pPr>
              <w:pStyle w:val="9"/>
              <w:spacing w:before="157"/>
              <w:ind w:left="262" w:right="252"/>
              <w:jc w:val="center"/>
              <w:rPr>
                <w:sz w:val="18"/>
              </w:rPr>
            </w:pPr>
            <w:r>
              <w:rPr>
                <w:sz w:val="18"/>
              </w:rPr>
              <w:t>英国</w:t>
            </w:r>
          </w:p>
        </w:tc>
        <w:tc>
          <w:tcPr>
            <w:tcW w:w="5142" w:type="dxa"/>
          </w:tcPr>
          <w:p>
            <w:pPr>
              <w:pStyle w:val="9"/>
              <w:spacing w:before="27"/>
              <w:rPr>
                <w:sz w:val="18"/>
                <w:lang w:eastAsia="zh-CN"/>
              </w:rPr>
            </w:pPr>
            <w:r>
              <w:rPr>
                <w:sz w:val="18"/>
                <w:lang w:eastAsia="zh-CN"/>
              </w:rPr>
              <w:t>从英国向法、德、美等主要资本主义国家传递，使这次危机具有</w:t>
            </w:r>
          </w:p>
          <w:p>
            <w:pPr>
              <w:pStyle w:val="9"/>
              <w:spacing w:before="30" w:line="211" w:lineRule="exact"/>
              <w:rPr>
                <w:sz w:val="18"/>
              </w:rPr>
            </w:pPr>
            <w:r>
              <w:rPr>
                <w:sz w:val="18"/>
              </w:rPr>
              <w:t>国际性质。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rPr>
            </w:pPr>
          </w:p>
        </w:tc>
        <w:tc>
          <w:tcPr>
            <w:tcW w:w="801" w:type="dxa"/>
          </w:tcPr>
          <w:p>
            <w:pPr>
              <w:pStyle w:val="9"/>
              <w:ind w:left="89" w:right="77"/>
              <w:jc w:val="center"/>
              <w:rPr>
                <w:sz w:val="18"/>
              </w:rPr>
            </w:pPr>
            <w:r>
              <w:rPr>
                <w:rFonts w:ascii="Times New Roman" w:eastAsia="Times New Roman"/>
                <w:sz w:val="18"/>
              </w:rPr>
              <w:t xml:space="preserve">1857 </w:t>
            </w:r>
            <w:r>
              <w:rPr>
                <w:sz w:val="18"/>
              </w:rPr>
              <w:t>年</w:t>
            </w:r>
          </w:p>
        </w:tc>
        <w:tc>
          <w:tcPr>
            <w:tcW w:w="1105" w:type="dxa"/>
          </w:tcPr>
          <w:p>
            <w:pPr>
              <w:pStyle w:val="9"/>
              <w:ind w:left="262" w:right="252"/>
              <w:jc w:val="center"/>
              <w:rPr>
                <w:sz w:val="18"/>
              </w:rPr>
            </w:pPr>
            <w:r>
              <w:rPr>
                <w:sz w:val="18"/>
              </w:rPr>
              <w:t>美国</w:t>
            </w:r>
          </w:p>
        </w:tc>
        <w:tc>
          <w:tcPr>
            <w:tcW w:w="5142" w:type="dxa"/>
          </w:tcPr>
          <w:p>
            <w:pPr>
              <w:pStyle w:val="9"/>
              <w:spacing w:before="0" w:line="260" w:lineRule="atLeast"/>
              <w:ind w:right="17"/>
              <w:rPr>
                <w:sz w:val="18"/>
                <w:lang w:eastAsia="zh-CN"/>
              </w:rPr>
            </w:pPr>
            <w:r>
              <w:rPr>
                <w:sz w:val="18"/>
                <w:lang w:eastAsia="zh-CN"/>
              </w:rPr>
              <w:t>美国的货币危机演变为英、美、法、德、俄等国的工业危机，英法扩大第二次鸦片战争，法国挑起奥地利和意大利的战争。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lang w:eastAsia="zh-CN"/>
              </w:rPr>
            </w:pPr>
          </w:p>
        </w:tc>
        <w:tc>
          <w:tcPr>
            <w:tcW w:w="801" w:type="dxa"/>
          </w:tcPr>
          <w:p>
            <w:pPr>
              <w:pStyle w:val="9"/>
              <w:ind w:left="89" w:right="77"/>
              <w:jc w:val="center"/>
              <w:rPr>
                <w:sz w:val="18"/>
              </w:rPr>
            </w:pPr>
            <w:r>
              <w:rPr>
                <w:rFonts w:ascii="Times New Roman" w:eastAsia="Times New Roman"/>
                <w:sz w:val="18"/>
              </w:rPr>
              <w:t xml:space="preserve">1873 </w:t>
            </w:r>
            <w:r>
              <w:rPr>
                <w:sz w:val="18"/>
              </w:rPr>
              <w:t>年</w:t>
            </w:r>
          </w:p>
        </w:tc>
        <w:tc>
          <w:tcPr>
            <w:tcW w:w="1105" w:type="dxa"/>
          </w:tcPr>
          <w:p>
            <w:pPr>
              <w:pStyle w:val="9"/>
              <w:ind w:left="262" w:right="252"/>
              <w:jc w:val="center"/>
              <w:rPr>
                <w:sz w:val="18"/>
              </w:rPr>
            </w:pPr>
            <w:r>
              <w:rPr>
                <w:sz w:val="18"/>
              </w:rPr>
              <w:t>奥地利</w:t>
            </w:r>
          </w:p>
        </w:tc>
        <w:tc>
          <w:tcPr>
            <w:tcW w:w="5142" w:type="dxa"/>
          </w:tcPr>
          <w:p>
            <w:pPr>
              <w:pStyle w:val="9"/>
              <w:spacing w:before="27"/>
              <w:rPr>
                <w:sz w:val="18"/>
                <w:lang w:eastAsia="zh-CN"/>
              </w:rPr>
            </w:pPr>
            <w:r>
              <w:rPr>
                <w:sz w:val="18"/>
                <w:lang w:eastAsia="zh-CN"/>
              </w:rPr>
              <w:t>维也纳债权危机首先波及美国，然后引发资本主义各国的经济危</w:t>
            </w:r>
          </w:p>
          <w:p>
            <w:pPr>
              <w:pStyle w:val="9"/>
              <w:spacing w:before="30" w:line="213" w:lineRule="exact"/>
              <w:rPr>
                <w:sz w:val="18"/>
              </w:rPr>
            </w:pPr>
            <w:r>
              <w:rPr>
                <w:sz w:val="18"/>
              </w:rPr>
              <w:t xml:space="preserve">机，持续 </w:t>
            </w:r>
            <w:r>
              <w:rPr>
                <w:rFonts w:ascii="Times New Roman" w:eastAsia="Times New Roman"/>
                <w:sz w:val="18"/>
              </w:rPr>
              <w:t xml:space="preserve">5 </w:t>
            </w:r>
            <w:r>
              <w:rPr>
                <w:sz w:val="18"/>
              </w:rPr>
              <w:t>年之久。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94" w:type="dxa"/>
            <w:vMerge w:val="restart"/>
          </w:tcPr>
          <w:p>
            <w:pPr>
              <w:pStyle w:val="9"/>
              <w:spacing w:before="0"/>
              <w:ind w:left="0"/>
              <w:rPr>
                <w:sz w:val="18"/>
                <w:lang w:eastAsia="zh-CN"/>
              </w:rPr>
            </w:pPr>
          </w:p>
          <w:p>
            <w:pPr>
              <w:pStyle w:val="9"/>
              <w:spacing w:before="0"/>
              <w:ind w:left="0"/>
              <w:rPr>
                <w:sz w:val="18"/>
                <w:lang w:eastAsia="zh-CN"/>
              </w:rPr>
            </w:pPr>
          </w:p>
          <w:p>
            <w:pPr>
              <w:pStyle w:val="9"/>
              <w:spacing w:before="0"/>
              <w:ind w:left="0"/>
              <w:rPr>
                <w:sz w:val="18"/>
                <w:lang w:eastAsia="zh-CN"/>
              </w:rPr>
            </w:pPr>
          </w:p>
          <w:p>
            <w:pPr>
              <w:pStyle w:val="9"/>
              <w:spacing w:before="9"/>
              <w:ind w:left="0"/>
              <w:rPr>
                <w:sz w:val="20"/>
                <w:lang w:eastAsia="zh-CN"/>
              </w:rPr>
            </w:pPr>
          </w:p>
          <w:p>
            <w:pPr>
              <w:pStyle w:val="9"/>
              <w:spacing w:before="0" w:line="271" w:lineRule="auto"/>
              <w:ind w:left="186" w:right="175"/>
              <w:jc w:val="center"/>
              <w:rPr>
                <w:sz w:val="18"/>
                <w:lang w:eastAsia="zh-CN"/>
              </w:rPr>
            </w:pPr>
            <w:r>
              <w:rPr>
                <w:sz w:val="18"/>
                <w:lang w:eastAsia="zh-CN"/>
              </w:rPr>
              <w:t>私人垄断资本主义时期</w:t>
            </w:r>
          </w:p>
        </w:tc>
        <w:tc>
          <w:tcPr>
            <w:tcW w:w="801" w:type="dxa"/>
          </w:tcPr>
          <w:p>
            <w:pPr>
              <w:pStyle w:val="9"/>
              <w:spacing w:before="157"/>
              <w:ind w:left="89" w:right="77"/>
              <w:jc w:val="center"/>
              <w:rPr>
                <w:sz w:val="18"/>
              </w:rPr>
            </w:pPr>
            <w:r>
              <w:rPr>
                <w:rFonts w:ascii="Times New Roman" w:eastAsia="Times New Roman"/>
                <w:sz w:val="18"/>
              </w:rPr>
              <w:t xml:space="preserve">1882 </w:t>
            </w:r>
            <w:r>
              <w:rPr>
                <w:sz w:val="18"/>
              </w:rPr>
              <w:t>年</w:t>
            </w:r>
          </w:p>
        </w:tc>
        <w:tc>
          <w:tcPr>
            <w:tcW w:w="1105" w:type="dxa"/>
          </w:tcPr>
          <w:p>
            <w:pPr>
              <w:pStyle w:val="9"/>
              <w:spacing w:before="157"/>
              <w:ind w:left="262" w:right="252"/>
              <w:jc w:val="center"/>
              <w:rPr>
                <w:sz w:val="18"/>
              </w:rPr>
            </w:pPr>
            <w:r>
              <w:rPr>
                <w:sz w:val="18"/>
              </w:rPr>
              <w:t>美国</w:t>
            </w:r>
          </w:p>
        </w:tc>
        <w:tc>
          <w:tcPr>
            <w:tcW w:w="5142" w:type="dxa"/>
          </w:tcPr>
          <w:p>
            <w:pPr>
              <w:pStyle w:val="9"/>
              <w:spacing w:before="27"/>
              <w:rPr>
                <w:sz w:val="18"/>
                <w:lang w:eastAsia="zh-CN"/>
              </w:rPr>
            </w:pPr>
            <w:r>
              <w:rPr>
                <w:spacing w:val="-2"/>
                <w:sz w:val="18"/>
                <w:lang w:eastAsia="zh-CN"/>
              </w:rPr>
              <w:t>波及资本主义各国，并蔓延至其它国家和地区。美国社会矛盾尖</w:t>
            </w:r>
          </w:p>
          <w:p>
            <w:pPr>
              <w:pStyle w:val="9"/>
              <w:spacing w:before="30" w:line="211" w:lineRule="exact"/>
              <w:rPr>
                <w:sz w:val="18"/>
                <w:lang w:eastAsia="zh-CN"/>
              </w:rPr>
            </w:pPr>
            <w:r>
              <w:rPr>
                <w:sz w:val="18"/>
                <w:lang w:eastAsia="zh-CN"/>
              </w:rPr>
              <w:t>锐，被迫制定了第一部反垄断法，西方国家进入帝国主义时代。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lang w:eastAsia="zh-CN"/>
              </w:rPr>
            </w:pPr>
          </w:p>
        </w:tc>
        <w:tc>
          <w:tcPr>
            <w:tcW w:w="801" w:type="dxa"/>
          </w:tcPr>
          <w:p>
            <w:pPr>
              <w:pStyle w:val="9"/>
              <w:ind w:left="89" w:right="77"/>
              <w:jc w:val="center"/>
              <w:rPr>
                <w:sz w:val="18"/>
              </w:rPr>
            </w:pPr>
            <w:r>
              <w:rPr>
                <w:rFonts w:ascii="Times New Roman" w:eastAsia="Times New Roman"/>
                <w:sz w:val="18"/>
              </w:rPr>
              <w:t xml:space="preserve">1890 </w:t>
            </w:r>
            <w:r>
              <w:rPr>
                <w:sz w:val="18"/>
              </w:rPr>
              <w:t>年</w:t>
            </w:r>
          </w:p>
        </w:tc>
        <w:tc>
          <w:tcPr>
            <w:tcW w:w="1105" w:type="dxa"/>
          </w:tcPr>
          <w:p>
            <w:pPr>
              <w:pStyle w:val="9"/>
              <w:ind w:left="262" w:right="252"/>
              <w:jc w:val="center"/>
              <w:rPr>
                <w:sz w:val="18"/>
              </w:rPr>
            </w:pPr>
            <w:r>
              <w:rPr>
                <w:sz w:val="18"/>
              </w:rPr>
              <w:t>德国</w:t>
            </w:r>
          </w:p>
        </w:tc>
        <w:tc>
          <w:tcPr>
            <w:tcW w:w="5142" w:type="dxa"/>
          </w:tcPr>
          <w:p>
            <w:pPr>
              <w:pStyle w:val="9"/>
              <w:spacing w:before="0" w:line="260" w:lineRule="atLeast"/>
              <w:ind w:right="17"/>
              <w:rPr>
                <w:sz w:val="18"/>
                <w:lang w:eastAsia="zh-CN"/>
              </w:rPr>
            </w:pPr>
            <w:r>
              <w:rPr>
                <w:sz w:val="18"/>
                <w:lang w:eastAsia="zh-CN"/>
              </w:rPr>
              <w:t>从德国交易所危机开始，迅速波及其他资本主义国家，亚非拉等殖民地半殖民地也受到这次危机的影响。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lang w:eastAsia="zh-CN"/>
              </w:rPr>
            </w:pPr>
          </w:p>
        </w:tc>
        <w:tc>
          <w:tcPr>
            <w:tcW w:w="801" w:type="dxa"/>
          </w:tcPr>
          <w:p>
            <w:pPr>
              <w:pStyle w:val="9"/>
              <w:ind w:left="89" w:right="77"/>
              <w:jc w:val="center"/>
              <w:rPr>
                <w:sz w:val="18"/>
              </w:rPr>
            </w:pPr>
            <w:r>
              <w:rPr>
                <w:rFonts w:ascii="Times New Roman" w:eastAsia="Times New Roman"/>
                <w:sz w:val="18"/>
              </w:rPr>
              <w:t xml:space="preserve">1900 </w:t>
            </w:r>
            <w:r>
              <w:rPr>
                <w:sz w:val="18"/>
              </w:rPr>
              <w:t>年</w:t>
            </w:r>
          </w:p>
        </w:tc>
        <w:tc>
          <w:tcPr>
            <w:tcW w:w="1105" w:type="dxa"/>
          </w:tcPr>
          <w:p>
            <w:pPr>
              <w:pStyle w:val="9"/>
              <w:ind w:left="262" w:right="252"/>
              <w:jc w:val="center"/>
              <w:rPr>
                <w:sz w:val="18"/>
              </w:rPr>
            </w:pPr>
            <w:r>
              <w:rPr>
                <w:sz w:val="18"/>
              </w:rPr>
              <w:t>俄国</w:t>
            </w:r>
          </w:p>
        </w:tc>
        <w:tc>
          <w:tcPr>
            <w:tcW w:w="5142" w:type="dxa"/>
          </w:tcPr>
          <w:p>
            <w:pPr>
              <w:pStyle w:val="9"/>
              <w:spacing w:before="27"/>
              <w:rPr>
                <w:sz w:val="18"/>
                <w:lang w:eastAsia="zh-CN"/>
              </w:rPr>
            </w:pPr>
            <w:r>
              <w:rPr>
                <w:sz w:val="18"/>
                <w:lang w:eastAsia="zh-CN"/>
              </w:rPr>
              <w:t>进入新世纪后的第一次世界性经济危机，进一步加剧了企业竞</w:t>
            </w:r>
          </w:p>
          <w:p>
            <w:pPr>
              <w:pStyle w:val="9"/>
              <w:spacing w:before="30" w:line="213" w:lineRule="exact"/>
              <w:rPr>
                <w:sz w:val="18"/>
                <w:lang w:eastAsia="zh-CN"/>
              </w:rPr>
            </w:pPr>
            <w:r>
              <w:rPr>
                <w:sz w:val="18"/>
                <w:lang w:eastAsia="zh-CN"/>
              </w:rPr>
              <w:t>争，垄断组织迅速发展。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94" w:type="dxa"/>
            <w:vMerge w:val="continue"/>
            <w:tcBorders>
              <w:top w:val="nil"/>
            </w:tcBorders>
          </w:tcPr>
          <w:p>
            <w:pPr>
              <w:rPr>
                <w:sz w:val="2"/>
                <w:szCs w:val="2"/>
                <w:lang w:eastAsia="zh-CN"/>
              </w:rPr>
            </w:pPr>
          </w:p>
        </w:tc>
        <w:tc>
          <w:tcPr>
            <w:tcW w:w="801" w:type="dxa"/>
          </w:tcPr>
          <w:p>
            <w:pPr>
              <w:pStyle w:val="9"/>
              <w:spacing w:before="157"/>
              <w:ind w:left="89" w:right="77"/>
              <w:jc w:val="center"/>
              <w:rPr>
                <w:sz w:val="18"/>
              </w:rPr>
            </w:pPr>
            <w:r>
              <w:rPr>
                <w:rFonts w:ascii="Times New Roman" w:eastAsia="Times New Roman"/>
                <w:sz w:val="18"/>
              </w:rPr>
              <w:t xml:space="preserve">1907 </w:t>
            </w:r>
            <w:r>
              <w:rPr>
                <w:sz w:val="18"/>
              </w:rPr>
              <w:t>年</w:t>
            </w:r>
          </w:p>
        </w:tc>
        <w:tc>
          <w:tcPr>
            <w:tcW w:w="1105" w:type="dxa"/>
          </w:tcPr>
          <w:p>
            <w:pPr>
              <w:pStyle w:val="9"/>
              <w:spacing w:before="157"/>
              <w:ind w:left="262" w:right="252"/>
              <w:jc w:val="center"/>
              <w:rPr>
                <w:sz w:val="18"/>
              </w:rPr>
            </w:pPr>
            <w:r>
              <w:rPr>
                <w:sz w:val="18"/>
              </w:rPr>
              <w:t>美国</w:t>
            </w:r>
          </w:p>
        </w:tc>
        <w:tc>
          <w:tcPr>
            <w:tcW w:w="5142" w:type="dxa"/>
          </w:tcPr>
          <w:p>
            <w:pPr>
              <w:pStyle w:val="9"/>
              <w:spacing w:before="27"/>
              <w:rPr>
                <w:sz w:val="18"/>
                <w:lang w:eastAsia="zh-CN"/>
              </w:rPr>
            </w:pPr>
            <w:r>
              <w:rPr>
                <w:sz w:val="18"/>
                <w:lang w:eastAsia="zh-CN"/>
              </w:rPr>
              <w:t>危机波及资本主义国家及其殖民地半殖民地，加剧了资本主义国</w:t>
            </w:r>
          </w:p>
          <w:p>
            <w:pPr>
              <w:pStyle w:val="9"/>
              <w:spacing w:before="30" w:line="211" w:lineRule="exact"/>
              <w:rPr>
                <w:sz w:val="18"/>
                <w:lang w:eastAsia="zh-CN"/>
              </w:rPr>
            </w:pPr>
            <w:r>
              <w:rPr>
                <w:sz w:val="18"/>
                <w:lang w:eastAsia="zh-CN"/>
              </w:rPr>
              <w:t>家在殖民掠夺过程中的矛盾。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lang w:eastAsia="zh-CN"/>
              </w:rPr>
            </w:pPr>
          </w:p>
        </w:tc>
        <w:tc>
          <w:tcPr>
            <w:tcW w:w="801" w:type="dxa"/>
          </w:tcPr>
          <w:p>
            <w:pPr>
              <w:pStyle w:val="9"/>
              <w:ind w:left="89" w:right="77"/>
              <w:jc w:val="center"/>
              <w:rPr>
                <w:sz w:val="18"/>
              </w:rPr>
            </w:pPr>
            <w:r>
              <w:rPr>
                <w:rFonts w:ascii="Times New Roman" w:eastAsia="Times New Roman"/>
                <w:sz w:val="18"/>
              </w:rPr>
              <w:t xml:space="preserve">1929 </w:t>
            </w:r>
            <w:r>
              <w:rPr>
                <w:sz w:val="18"/>
              </w:rPr>
              <w:t>年</w:t>
            </w:r>
          </w:p>
        </w:tc>
        <w:tc>
          <w:tcPr>
            <w:tcW w:w="1105" w:type="dxa"/>
          </w:tcPr>
          <w:p>
            <w:pPr>
              <w:pStyle w:val="9"/>
              <w:ind w:left="262" w:right="252"/>
              <w:jc w:val="center"/>
              <w:rPr>
                <w:sz w:val="18"/>
              </w:rPr>
            </w:pPr>
            <w:r>
              <w:rPr>
                <w:sz w:val="18"/>
              </w:rPr>
              <w:t>美国</w:t>
            </w:r>
          </w:p>
        </w:tc>
        <w:tc>
          <w:tcPr>
            <w:tcW w:w="5142" w:type="dxa"/>
          </w:tcPr>
          <w:p>
            <w:pPr>
              <w:pStyle w:val="9"/>
              <w:spacing w:before="0" w:line="260" w:lineRule="atLeast"/>
              <w:ind w:right="-58"/>
              <w:rPr>
                <w:sz w:val="18"/>
                <w:lang w:eastAsia="zh-CN"/>
              </w:rPr>
            </w:pPr>
            <w:r>
              <w:rPr>
                <w:spacing w:val="-6"/>
                <w:sz w:val="18"/>
                <w:lang w:eastAsia="zh-CN"/>
              </w:rPr>
              <w:t>资本主义世界经济大危机爆发，美国等国采取贸易保护主义，德、日法西斯上台走上对外侵略扩张道路。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restart"/>
          </w:tcPr>
          <w:p>
            <w:pPr>
              <w:pStyle w:val="9"/>
              <w:spacing w:before="0"/>
              <w:ind w:left="0"/>
              <w:rPr>
                <w:sz w:val="18"/>
                <w:lang w:eastAsia="zh-CN"/>
              </w:rPr>
            </w:pPr>
          </w:p>
          <w:p>
            <w:pPr>
              <w:pStyle w:val="9"/>
              <w:spacing w:before="5"/>
              <w:ind w:left="0"/>
              <w:rPr>
                <w:sz w:val="15"/>
                <w:lang w:eastAsia="zh-CN"/>
              </w:rPr>
            </w:pPr>
          </w:p>
          <w:p>
            <w:pPr>
              <w:pStyle w:val="9"/>
              <w:spacing w:before="0" w:line="271" w:lineRule="auto"/>
              <w:ind w:left="186" w:right="175"/>
              <w:jc w:val="center"/>
              <w:rPr>
                <w:sz w:val="18"/>
                <w:lang w:eastAsia="zh-CN"/>
              </w:rPr>
            </w:pPr>
            <w:r>
              <w:rPr>
                <w:sz w:val="18"/>
                <w:lang w:eastAsia="zh-CN"/>
              </w:rPr>
              <w:t>国家垄断资本主义时期</w:t>
            </w:r>
          </w:p>
        </w:tc>
        <w:tc>
          <w:tcPr>
            <w:tcW w:w="801" w:type="dxa"/>
            <w:vMerge w:val="restart"/>
          </w:tcPr>
          <w:p>
            <w:pPr>
              <w:pStyle w:val="9"/>
              <w:spacing w:before="10"/>
              <w:ind w:left="0"/>
              <w:rPr>
                <w:lang w:eastAsia="zh-CN"/>
              </w:rPr>
            </w:pPr>
          </w:p>
          <w:p>
            <w:pPr>
              <w:pStyle w:val="9"/>
              <w:spacing w:before="0"/>
              <w:ind w:left="109"/>
              <w:rPr>
                <w:sz w:val="18"/>
              </w:rPr>
            </w:pPr>
            <w:r>
              <w:rPr>
                <w:rFonts w:ascii="Times New Roman" w:eastAsia="Times New Roman"/>
                <w:sz w:val="18"/>
              </w:rPr>
              <w:t>20</w:t>
            </w:r>
            <w:r>
              <w:rPr>
                <w:rFonts w:ascii="Times New Roman" w:eastAsia="Times New Roman"/>
                <w:spacing w:val="-1"/>
                <w:sz w:val="18"/>
              </w:rPr>
              <w:t xml:space="preserve"> </w:t>
            </w:r>
            <w:r>
              <w:rPr>
                <w:sz w:val="18"/>
              </w:rPr>
              <w:t>世纪</w:t>
            </w:r>
          </w:p>
          <w:p>
            <w:pPr>
              <w:pStyle w:val="9"/>
              <w:spacing w:before="30"/>
              <w:ind w:left="109"/>
              <w:rPr>
                <w:sz w:val="18"/>
              </w:rPr>
            </w:pPr>
            <w:r>
              <w:rPr>
                <w:rFonts w:ascii="Times New Roman" w:eastAsia="Times New Roman"/>
                <w:sz w:val="18"/>
              </w:rPr>
              <w:t>70</w:t>
            </w:r>
            <w:r>
              <w:rPr>
                <w:rFonts w:ascii="Times New Roman" w:eastAsia="Times New Roman"/>
                <w:spacing w:val="-1"/>
                <w:sz w:val="18"/>
              </w:rPr>
              <w:t xml:space="preserve"> </w:t>
            </w:r>
            <w:r>
              <w:rPr>
                <w:sz w:val="18"/>
              </w:rPr>
              <w:t>年代</w:t>
            </w:r>
          </w:p>
        </w:tc>
        <w:tc>
          <w:tcPr>
            <w:tcW w:w="1105" w:type="dxa"/>
          </w:tcPr>
          <w:p>
            <w:pPr>
              <w:pStyle w:val="9"/>
              <w:ind w:left="262" w:right="252"/>
              <w:jc w:val="center"/>
              <w:rPr>
                <w:sz w:val="18"/>
              </w:rPr>
            </w:pPr>
            <w:r>
              <w:rPr>
                <w:sz w:val="18"/>
              </w:rPr>
              <w:t>美国</w:t>
            </w:r>
          </w:p>
        </w:tc>
        <w:tc>
          <w:tcPr>
            <w:tcW w:w="5142" w:type="dxa"/>
          </w:tcPr>
          <w:p>
            <w:pPr>
              <w:pStyle w:val="9"/>
              <w:spacing w:before="27"/>
              <w:rPr>
                <w:sz w:val="18"/>
                <w:lang w:eastAsia="zh-CN"/>
              </w:rPr>
            </w:pPr>
            <w:r>
              <w:rPr>
                <w:sz w:val="18"/>
                <w:lang w:eastAsia="zh-CN"/>
              </w:rPr>
              <w:t>美国经济危机与金融危机交织，经济陷入“滞胀”，加剧了国际</w:t>
            </w:r>
          </w:p>
          <w:p>
            <w:pPr>
              <w:pStyle w:val="9"/>
              <w:spacing w:before="30" w:line="213" w:lineRule="exact"/>
              <w:rPr>
                <w:sz w:val="18"/>
              </w:rPr>
            </w:pPr>
            <w:r>
              <w:rPr>
                <w:sz w:val="18"/>
              </w:rPr>
              <w:t>经济、金融的动荡。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94" w:type="dxa"/>
            <w:vMerge w:val="continue"/>
            <w:tcBorders>
              <w:top w:val="nil"/>
            </w:tcBorders>
          </w:tcPr>
          <w:p>
            <w:pPr>
              <w:rPr>
                <w:sz w:val="2"/>
                <w:szCs w:val="2"/>
              </w:rPr>
            </w:pPr>
          </w:p>
        </w:tc>
        <w:tc>
          <w:tcPr>
            <w:tcW w:w="801" w:type="dxa"/>
            <w:vMerge w:val="continue"/>
            <w:tcBorders>
              <w:top w:val="nil"/>
            </w:tcBorders>
          </w:tcPr>
          <w:p>
            <w:pPr>
              <w:rPr>
                <w:sz w:val="2"/>
                <w:szCs w:val="2"/>
              </w:rPr>
            </w:pPr>
          </w:p>
        </w:tc>
        <w:tc>
          <w:tcPr>
            <w:tcW w:w="1105" w:type="dxa"/>
          </w:tcPr>
          <w:p>
            <w:pPr>
              <w:pStyle w:val="9"/>
              <w:spacing w:before="157"/>
              <w:ind w:left="262" w:right="252"/>
              <w:jc w:val="center"/>
              <w:rPr>
                <w:sz w:val="18"/>
              </w:rPr>
            </w:pPr>
            <w:r>
              <w:rPr>
                <w:sz w:val="18"/>
              </w:rPr>
              <w:t>中东</w:t>
            </w:r>
          </w:p>
        </w:tc>
        <w:tc>
          <w:tcPr>
            <w:tcW w:w="5142" w:type="dxa"/>
          </w:tcPr>
          <w:p>
            <w:pPr>
              <w:pStyle w:val="9"/>
              <w:spacing w:before="27"/>
              <w:rPr>
                <w:sz w:val="18"/>
                <w:lang w:eastAsia="zh-CN"/>
              </w:rPr>
            </w:pPr>
            <w:r>
              <w:rPr>
                <w:sz w:val="18"/>
                <w:lang w:eastAsia="zh-CN"/>
              </w:rPr>
              <w:t>严重打击了依赖中东石油发展的资本主义各国经济。原有的</w:t>
            </w:r>
          </w:p>
          <w:p>
            <w:pPr>
              <w:pStyle w:val="9"/>
              <w:spacing w:before="30" w:line="211" w:lineRule="exact"/>
              <w:rPr>
                <w:sz w:val="18"/>
                <w:lang w:eastAsia="zh-CN"/>
              </w:rPr>
            </w:pPr>
            <w:r>
              <w:rPr>
                <w:rFonts w:ascii="Times New Roman" w:eastAsia="Times New Roman"/>
                <w:sz w:val="18"/>
                <w:lang w:eastAsia="zh-CN"/>
              </w:rPr>
              <w:t xml:space="preserve">OPEC </w:t>
            </w:r>
            <w:r>
              <w:rPr>
                <w:sz w:val="18"/>
                <w:lang w:eastAsia="zh-CN"/>
              </w:rPr>
              <w:t>组织影响力扩大。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lang w:eastAsia="zh-CN"/>
              </w:rPr>
            </w:pPr>
          </w:p>
        </w:tc>
        <w:tc>
          <w:tcPr>
            <w:tcW w:w="801" w:type="dxa"/>
          </w:tcPr>
          <w:p>
            <w:pPr>
              <w:pStyle w:val="9"/>
              <w:spacing w:before="28"/>
              <w:ind w:left="109"/>
              <w:rPr>
                <w:sz w:val="18"/>
              </w:rPr>
            </w:pPr>
            <w:r>
              <w:rPr>
                <w:rFonts w:ascii="Times New Roman" w:eastAsia="Times New Roman"/>
                <w:sz w:val="18"/>
              </w:rPr>
              <w:t>20</w:t>
            </w:r>
            <w:r>
              <w:rPr>
                <w:rFonts w:ascii="Times New Roman" w:eastAsia="Times New Roman"/>
                <w:spacing w:val="-1"/>
                <w:sz w:val="18"/>
              </w:rPr>
              <w:t xml:space="preserve"> </w:t>
            </w:r>
            <w:r>
              <w:rPr>
                <w:sz w:val="18"/>
              </w:rPr>
              <w:t>世纪</w:t>
            </w:r>
          </w:p>
          <w:p>
            <w:pPr>
              <w:pStyle w:val="9"/>
              <w:spacing w:before="29" w:line="213" w:lineRule="exact"/>
              <w:ind w:left="109"/>
              <w:rPr>
                <w:sz w:val="18"/>
              </w:rPr>
            </w:pPr>
            <w:r>
              <w:rPr>
                <w:rFonts w:ascii="Times New Roman" w:eastAsia="Times New Roman"/>
                <w:sz w:val="18"/>
              </w:rPr>
              <w:t>80</w:t>
            </w:r>
            <w:r>
              <w:rPr>
                <w:rFonts w:ascii="Times New Roman" w:eastAsia="Times New Roman"/>
                <w:spacing w:val="-1"/>
                <w:sz w:val="18"/>
              </w:rPr>
              <w:t xml:space="preserve"> </w:t>
            </w:r>
            <w:r>
              <w:rPr>
                <w:sz w:val="18"/>
              </w:rPr>
              <w:t>年代</w:t>
            </w:r>
          </w:p>
        </w:tc>
        <w:tc>
          <w:tcPr>
            <w:tcW w:w="1105" w:type="dxa"/>
          </w:tcPr>
          <w:p>
            <w:pPr>
              <w:pStyle w:val="9"/>
              <w:ind w:left="262" w:right="252"/>
              <w:jc w:val="center"/>
              <w:rPr>
                <w:sz w:val="18"/>
              </w:rPr>
            </w:pPr>
            <w:r>
              <w:rPr>
                <w:sz w:val="18"/>
              </w:rPr>
              <w:t>拉美</w:t>
            </w:r>
          </w:p>
        </w:tc>
        <w:tc>
          <w:tcPr>
            <w:tcW w:w="5142" w:type="dxa"/>
          </w:tcPr>
          <w:p>
            <w:pPr>
              <w:pStyle w:val="9"/>
              <w:spacing w:before="0" w:line="260" w:lineRule="atLeast"/>
              <w:ind w:right="31"/>
              <w:rPr>
                <w:sz w:val="18"/>
                <w:lang w:eastAsia="zh-CN"/>
              </w:rPr>
            </w:pPr>
            <w:r>
              <w:rPr>
                <w:sz w:val="18"/>
                <w:lang w:eastAsia="zh-CN"/>
              </w:rPr>
              <w:t>拉美主要债务国先后爆发债务危机，对西方国家出口产生影响。第三世界国家要求改变原有的国际货币体系和信贷体系。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restart"/>
          </w:tcPr>
          <w:p>
            <w:pPr>
              <w:pStyle w:val="9"/>
              <w:spacing w:before="9"/>
              <w:ind w:left="0"/>
              <w:rPr>
                <w:sz w:val="12"/>
                <w:lang w:eastAsia="zh-CN"/>
              </w:rPr>
            </w:pPr>
          </w:p>
          <w:p>
            <w:pPr>
              <w:pStyle w:val="9"/>
              <w:spacing w:before="0" w:line="271" w:lineRule="auto"/>
              <w:ind w:left="186" w:right="175"/>
              <w:jc w:val="center"/>
              <w:rPr>
                <w:sz w:val="18"/>
                <w:lang w:eastAsia="zh-CN"/>
              </w:rPr>
            </w:pPr>
            <w:r>
              <w:rPr>
                <w:sz w:val="18"/>
                <w:lang w:eastAsia="zh-CN"/>
              </w:rPr>
              <w:t>国际垄断资本主义时期</w:t>
            </w:r>
          </w:p>
        </w:tc>
        <w:tc>
          <w:tcPr>
            <w:tcW w:w="801" w:type="dxa"/>
          </w:tcPr>
          <w:p>
            <w:pPr>
              <w:pStyle w:val="9"/>
              <w:ind w:left="89" w:right="77"/>
              <w:jc w:val="center"/>
              <w:rPr>
                <w:sz w:val="18"/>
              </w:rPr>
            </w:pPr>
            <w:r>
              <w:rPr>
                <w:rFonts w:ascii="Times New Roman" w:eastAsia="Times New Roman"/>
                <w:sz w:val="18"/>
              </w:rPr>
              <w:t xml:space="preserve">1997 </w:t>
            </w:r>
            <w:r>
              <w:rPr>
                <w:sz w:val="18"/>
              </w:rPr>
              <w:t>年</w:t>
            </w:r>
          </w:p>
        </w:tc>
        <w:tc>
          <w:tcPr>
            <w:tcW w:w="1105" w:type="dxa"/>
          </w:tcPr>
          <w:p>
            <w:pPr>
              <w:pStyle w:val="9"/>
              <w:ind w:left="262" w:right="252"/>
              <w:jc w:val="center"/>
              <w:rPr>
                <w:sz w:val="18"/>
              </w:rPr>
            </w:pPr>
            <w:r>
              <w:rPr>
                <w:sz w:val="18"/>
              </w:rPr>
              <w:t>东南亚</w:t>
            </w:r>
          </w:p>
        </w:tc>
        <w:tc>
          <w:tcPr>
            <w:tcW w:w="5142" w:type="dxa"/>
          </w:tcPr>
          <w:p>
            <w:pPr>
              <w:pStyle w:val="9"/>
              <w:spacing w:before="27"/>
              <w:rPr>
                <w:sz w:val="18"/>
                <w:lang w:eastAsia="zh-CN"/>
              </w:rPr>
            </w:pPr>
            <w:r>
              <w:rPr>
                <w:sz w:val="18"/>
                <w:lang w:eastAsia="zh-CN"/>
              </w:rPr>
              <w:t>由泰铢贬值引发整个亚洲的金融危机。危机后，亚洲国家纷纷进</w:t>
            </w:r>
          </w:p>
          <w:p>
            <w:pPr>
              <w:pStyle w:val="9"/>
              <w:spacing w:before="30" w:line="213" w:lineRule="exact"/>
              <w:rPr>
                <w:sz w:val="18"/>
                <w:lang w:eastAsia="zh-CN"/>
              </w:rPr>
            </w:pPr>
            <w:r>
              <w:rPr>
                <w:sz w:val="18"/>
                <w:lang w:eastAsia="zh-CN"/>
              </w:rPr>
              <w:t>行改革，要求加强合作。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094" w:type="dxa"/>
            <w:vMerge w:val="continue"/>
            <w:tcBorders>
              <w:top w:val="nil"/>
            </w:tcBorders>
          </w:tcPr>
          <w:p>
            <w:pPr>
              <w:rPr>
                <w:sz w:val="2"/>
                <w:szCs w:val="2"/>
                <w:lang w:eastAsia="zh-CN"/>
              </w:rPr>
            </w:pPr>
          </w:p>
        </w:tc>
        <w:tc>
          <w:tcPr>
            <w:tcW w:w="801" w:type="dxa"/>
          </w:tcPr>
          <w:p>
            <w:pPr>
              <w:pStyle w:val="9"/>
              <w:spacing w:before="157"/>
              <w:ind w:left="89" w:right="77"/>
              <w:jc w:val="center"/>
              <w:rPr>
                <w:sz w:val="18"/>
              </w:rPr>
            </w:pPr>
            <w:r>
              <w:rPr>
                <w:rFonts w:ascii="Times New Roman" w:eastAsia="Times New Roman"/>
                <w:sz w:val="18"/>
              </w:rPr>
              <w:t xml:space="preserve">2007 </w:t>
            </w:r>
            <w:r>
              <w:rPr>
                <w:sz w:val="18"/>
              </w:rPr>
              <w:t>年</w:t>
            </w:r>
          </w:p>
        </w:tc>
        <w:tc>
          <w:tcPr>
            <w:tcW w:w="1105" w:type="dxa"/>
          </w:tcPr>
          <w:p>
            <w:pPr>
              <w:pStyle w:val="9"/>
              <w:spacing w:before="157"/>
              <w:ind w:left="262" w:right="252"/>
              <w:jc w:val="center"/>
              <w:rPr>
                <w:sz w:val="18"/>
              </w:rPr>
            </w:pPr>
            <w:r>
              <w:rPr>
                <w:sz w:val="18"/>
              </w:rPr>
              <w:t>美国</w:t>
            </w:r>
          </w:p>
        </w:tc>
        <w:tc>
          <w:tcPr>
            <w:tcW w:w="5142" w:type="dxa"/>
          </w:tcPr>
          <w:p>
            <w:pPr>
              <w:pStyle w:val="9"/>
              <w:spacing w:before="27"/>
              <w:rPr>
                <w:sz w:val="18"/>
                <w:lang w:eastAsia="zh-CN"/>
              </w:rPr>
            </w:pPr>
            <w:r>
              <w:rPr>
                <w:sz w:val="18"/>
                <w:lang w:eastAsia="zh-CN"/>
              </w:rPr>
              <w:t>由美国次贷危机引发全球经济危机。在危机中，国际社会向美国</w:t>
            </w:r>
          </w:p>
          <w:p>
            <w:pPr>
              <w:pStyle w:val="9"/>
              <w:spacing w:before="30" w:line="213" w:lineRule="exact"/>
              <w:rPr>
                <w:sz w:val="18"/>
              </w:rPr>
            </w:pPr>
            <w:r>
              <w:rPr>
                <w:sz w:val="18"/>
              </w:rPr>
              <w:t>提供了不少援助。</w:t>
            </w:r>
          </w:p>
        </w:tc>
      </w:tr>
    </w:tbl>
    <w:p>
      <w:pPr>
        <w:spacing w:before="108"/>
        <w:ind w:right="255"/>
        <w:jc w:val="right"/>
        <w:rPr>
          <w:rFonts w:ascii="楷体" w:hAnsi="楷体" w:eastAsia="楷体"/>
          <w:sz w:val="18"/>
          <w:lang w:eastAsia="zh-CN"/>
        </w:rPr>
      </w:pPr>
      <w:r>
        <w:rPr>
          <w:rFonts w:hint="eastAsia" w:ascii="楷体" w:hAnsi="楷体" w:eastAsia="楷体"/>
          <w:sz w:val="18"/>
          <w:lang w:eastAsia="zh-CN"/>
        </w:rPr>
        <w:t>——改编自朱炳元、徐璐《资本主义发展史上的历次经济（金融）危机》</w:t>
      </w:r>
    </w:p>
    <w:p>
      <w:pPr>
        <w:jc w:val="right"/>
        <w:rPr>
          <w:rFonts w:ascii="楷体" w:hAnsi="楷体" w:eastAsia="楷体"/>
          <w:sz w:val="18"/>
          <w:lang w:eastAsia="zh-CN"/>
        </w:rPr>
        <w:sectPr>
          <w:pgSz w:w="11910" w:h="16840"/>
          <w:pgMar w:top="1600" w:right="1680" w:bottom="280" w:left="1680" w:header="720" w:footer="720" w:gutter="0"/>
          <w:cols w:space="720" w:num="1"/>
        </w:sectPr>
      </w:pPr>
    </w:p>
    <w:p>
      <w:pPr>
        <w:pStyle w:val="2"/>
        <w:rPr>
          <w:rFonts w:ascii="楷体"/>
          <w:sz w:val="20"/>
          <w:lang w:eastAsia="zh-CN"/>
        </w:rPr>
      </w:pPr>
    </w:p>
    <w:p>
      <w:pPr>
        <w:pStyle w:val="2"/>
        <w:rPr>
          <w:rFonts w:ascii="楷体"/>
          <w:sz w:val="20"/>
          <w:lang w:eastAsia="zh-CN"/>
        </w:rPr>
      </w:pPr>
    </w:p>
    <w:p>
      <w:pPr>
        <w:pStyle w:val="2"/>
        <w:rPr>
          <w:rFonts w:ascii="楷体"/>
          <w:sz w:val="20"/>
          <w:lang w:eastAsia="zh-CN"/>
        </w:rPr>
      </w:pPr>
    </w:p>
    <w:p>
      <w:pPr>
        <w:pStyle w:val="2"/>
        <w:spacing w:before="2"/>
        <w:rPr>
          <w:rFonts w:ascii="楷体"/>
          <w:sz w:val="16"/>
          <w:lang w:eastAsia="zh-CN"/>
        </w:rPr>
      </w:pPr>
    </w:p>
    <w:p>
      <w:pPr>
        <w:pStyle w:val="8"/>
        <w:tabs>
          <w:tab w:val="left" w:pos="1102"/>
        </w:tabs>
        <w:spacing w:line="357" w:lineRule="auto"/>
        <w:ind w:left="574" w:right="513" w:firstLine="0"/>
        <w:rPr>
          <w:sz w:val="21"/>
          <w:lang w:eastAsia="zh-CN"/>
        </w:rPr>
      </w:pPr>
      <w:r>
        <w:rPr>
          <w:rFonts w:hint="eastAsia"/>
          <w:spacing w:val="-1"/>
          <w:sz w:val="21"/>
          <w:lang w:eastAsia="zh-CN"/>
        </w:rPr>
        <w:t>（1）</w:t>
      </w:r>
      <w:r>
        <w:rPr>
          <w:spacing w:val="-1"/>
          <w:sz w:val="21"/>
          <w:lang w:eastAsia="zh-CN"/>
        </w:rPr>
        <w:t>根据材料，结合所学知识，概括从自由资本主义时期到私人垄断资本主义时</w:t>
      </w:r>
      <w:r>
        <w:rPr>
          <w:spacing w:val="-6"/>
          <w:sz w:val="21"/>
          <w:lang w:eastAsia="zh-CN"/>
        </w:rPr>
        <w:t>期经济危机的变化趋势，并分析其原因。</w:t>
      </w:r>
      <w:r>
        <w:rPr>
          <w:sz w:val="21"/>
          <w:lang w:eastAsia="zh-CN"/>
        </w:rPr>
        <w:t>（</w:t>
      </w:r>
      <w:r>
        <w:rPr>
          <w:rFonts w:ascii="Times New Roman" w:eastAsia="Times New Roman"/>
          <w:sz w:val="21"/>
          <w:lang w:eastAsia="zh-CN"/>
        </w:rPr>
        <w:t>10</w:t>
      </w:r>
      <w:r>
        <w:rPr>
          <w:rFonts w:ascii="Times New Roman" w:eastAsia="Times New Roman"/>
          <w:spacing w:val="-1"/>
          <w:sz w:val="21"/>
          <w:lang w:eastAsia="zh-CN"/>
        </w:rPr>
        <w:t xml:space="preserve"> </w:t>
      </w:r>
      <w:r>
        <w:rPr>
          <w:sz w:val="21"/>
          <w:lang w:eastAsia="zh-CN"/>
        </w:rPr>
        <w:t>分）</w:t>
      </w:r>
    </w:p>
    <w:p>
      <w:pPr>
        <w:pStyle w:val="8"/>
        <w:tabs>
          <w:tab w:val="left" w:pos="1102"/>
          <w:tab w:val="left" w:pos="5824"/>
        </w:tabs>
        <w:spacing w:line="357" w:lineRule="auto"/>
        <w:ind w:left="574" w:right="513" w:firstLine="0"/>
        <w:rPr>
          <w:sz w:val="21"/>
        </w:rPr>
      </w:pPr>
      <w:r>
        <w:rPr>
          <w:rFonts w:hint="eastAsia"/>
          <w:sz w:val="21"/>
          <w:lang w:eastAsia="zh-CN"/>
        </w:rPr>
        <w:t>（2）</w:t>
      </w:r>
      <w:r>
        <w:rPr>
          <w:sz w:val="21"/>
          <w:lang w:eastAsia="zh-CN"/>
        </w:rPr>
        <w:t>根据材料，结合所学知识，以“经济危机与</w:t>
      </w:r>
      <w:r>
        <w:rPr>
          <w:sz w:val="21"/>
          <w:u w:val="single"/>
          <w:lang w:eastAsia="zh-CN"/>
        </w:rPr>
        <w:t xml:space="preserve"> </w:t>
      </w:r>
      <w:r>
        <w:rPr>
          <w:sz w:val="21"/>
          <w:u w:val="single"/>
          <w:lang w:eastAsia="zh-CN"/>
        </w:rPr>
        <w:tab/>
      </w:r>
      <w:r>
        <w:rPr>
          <w:sz w:val="21"/>
          <w:lang w:eastAsia="zh-CN"/>
        </w:rPr>
        <w:t>”为主题展开论述</w:t>
      </w:r>
      <w:r>
        <w:rPr>
          <w:spacing w:val="-105"/>
          <w:sz w:val="21"/>
          <w:lang w:eastAsia="zh-CN"/>
        </w:rPr>
        <w:t>。</w:t>
      </w:r>
      <w:r>
        <w:rPr>
          <w:sz w:val="21"/>
          <w:lang w:eastAsia="zh-CN"/>
        </w:rPr>
        <w:t>（</w:t>
      </w:r>
      <w:r>
        <w:rPr>
          <w:spacing w:val="-16"/>
          <w:sz w:val="21"/>
          <w:lang w:eastAsia="zh-CN"/>
        </w:rPr>
        <w:t>要</w:t>
      </w:r>
      <w:r>
        <w:rPr>
          <w:sz w:val="21"/>
          <w:lang w:eastAsia="zh-CN"/>
        </w:rPr>
        <w:t>求：补充主题，观点明确，史论结合，论证充分，表述清晰</w:t>
      </w:r>
      <w:r>
        <w:rPr>
          <w:spacing w:val="-105"/>
          <w:sz w:val="21"/>
          <w:lang w:eastAsia="zh-CN"/>
        </w:rPr>
        <w:t>。</w:t>
      </w:r>
      <w:r>
        <w:rPr>
          <w:spacing w:val="-105"/>
          <w:sz w:val="21"/>
        </w:rPr>
        <w:t>）</w:t>
      </w:r>
      <w:r>
        <w:rPr>
          <w:spacing w:val="-2"/>
          <w:sz w:val="21"/>
        </w:rPr>
        <w:t>（</w:t>
      </w:r>
      <w:r>
        <w:rPr>
          <w:rFonts w:ascii="Times New Roman" w:hAnsi="Times New Roman" w:eastAsia="Times New Roman"/>
          <w:sz w:val="21"/>
        </w:rPr>
        <w:t xml:space="preserve">8 </w:t>
      </w:r>
      <w:r>
        <w:rPr>
          <w:sz w:val="21"/>
        </w:rPr>
        <w:t>分）</w:t>
      </w:r>
    </w:p>
    <w:sectPr>
      <w:headerReference r:id="rId3" w:type="default"/>
      <w:footerReference r:id="rId4" w:type="default"/>
      <w:pgSz w:w="11910" w:h="16840"/>
      <w:pgMar w:top="1600" w:right="16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utoSpaceDE/>
      <w:autoSpaceDN/>
      <w:snapToGrid w:val="0"/>
      <w:jc w:val="left"/>
      <w:rPr>
        <w:rFonts w:ascii="Times New Roman" w:hAnsi="Times New Roman"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jc w:val="both"/>
      <w:rPr>
        <w:rFonts w:ascii="Times New Roman" w:hAnsi="Times New Roman" w:cs="Times New Roman"/>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F6E5C"/>
    <w:multiLevelType w:val="multilevel"/>
    <w:tmpl w:val="06BF6E5C"/>
    <w:lvl w:ilvl="0" w:tentative="0">
      <w:start w:val="1"/>
      <w:numFmt w:val="decimal"/>
      <w:lvlText w:val="%1."/>
      <w:lvlJc w:val="left"/>
      <w:pPr>
        <w:ind w:left="995" w:hanging="317"/>
        <w:jc w:val="left"/>
      </w:pPr>
      <w:rPr>
        <w:rFonts w:hint="default" w:ascii="Times New Roman" w:hAnsi="Times New Roman" w:eastAsia="Times New Roman" w:cs="Times New Roman"/>
        <w:w w:val="100"/>
        <w:sz w:val="19"/>
        <w:szCs w:val="19"/>
      </w:rPr>
    </w:lvl>
    <w:lvl w:ilvl="1" w:tentative="0">
      <w:start w:val="0"/>
      <w:numFmt w:val="bullet"/>
      <w:lvlText w:val="•"/>
      <w:lvlJc w:val="left"/>
      <w:pPr>
        <w:ind w:left="1754" w:hanging="317"/>
      </w:pPr>
      <w:rPr>
        <w:rFonts w:hint="default"/>
      </w:rPr>
    </w:lvl>
    <w:lvl w:ilvl="2" w:tentative="0">
      <w:start w:val="0"/>
      <w:numFmt w:val="bullet"/>
      <w:lvlText w:val="•"/>
      <w:lvlJc w:val="left"/>
      <w:pPr>
        <w:ind w:left="2508" w:hanging="317"/>
      </w:pPr>
      <w:rPr>
        <w:rFonts w:hint="default"/>
      </w:rPr>
    </w:lvl>
    <w:lvl w:ilvl="3" w:tentative="0">
      <w:start w:val="0"/>
      <w:numFmt w:val="bullet"/>
      <w:lvlText w:val="•"/>
      <w:lvlJc w:val="left"/>
      <w:pPr>
        <w:ind w:left="3263" w:hanging="317"/>
      </w:pPr>
      <w:rPr>
        <w:rFonts w:hint="default"/>
      </w:rPr>
    </w:lvl>
    <w:lvl w:ilvl="4" w:tentative="0">
      <w:start w:val="0"/>
      <w:numFmt w:val="bullet"/>
      <w:lvlText w:val="•"/>
      <w:lvlJc w:val="left"/>
      <w:pPr>
        <w:ind w:left="4017" w:hanging="317"/>
      </w:pPr>
      <w:rPr>
        <w:rFonts w:hint="default"/>
      </w:rPr>
    </w:lvl>
    <w:lvl w:ilvl="5" w:tentative="0">
      <w:start w:val="0"/>
      <w:numFmt w:val="bullet"/>
      <w:lvlText w:val="•"/>
      <w:lvlJc w:val="left"/>
      <w:pPr>
        <w:ind w:left="4772" w:hanging="317"/>
      </w:pPr>
      <w:rPr>
        <w:rFonts w:hint="default"/>
      </w:rPr>
    </w:lvl>
    <w:lvl w:ilvl="6" w:tentative="0">
      <w:start w:val="0"/>
      <w:numFmt w:val="bullet"/>
      <w:lvlText w:val="•"/>
      <w:lvlJc w:val="left"/>
      <w:pPr>
        <w:ind w:left="5526" w:hanging="317"/>
      </w:pPr>
      <w:rPr>
        <w:rFonts w:hint="default"/>
      </w:rPr>
    </w:lvl>
    <w:lvl w:ilvl="7" w:tentative="0">
      <w:start w:val="0"/>
      <w:numFmt w:val="bullet"/>
      <w:lvlText w:val="•"/>
      <w:lvlJc w:val="left"/>
      <w:pPr>
        <w:ind w:left="6281" w:hanging="317"/>
      </w:pPr>
      <w:rPr>
        <w:rFonts w:hint="default"/>
      </w:rPr>
    </w:lvl>
    <w:lvl w:ilvl="8" w:tentative="0">
      <w:start w:val="0"/>
      <w:numFmt w:val="bullet"/>
      <w:lvlText w:val="•"/>
      <w:lvlJc w:val="left"/>
      <w:pPr>
        <w:ind w:left="7035" w:hanging="317"/>
      </w:pPr>
      <w:rPr>
        <w:rFonts w:hint="default"/>
      </w:rPr>
    </w:lvl>
  </w:abstractNum>
  <w:abstractNum w:abstractNumId="1">
    <w:nsid w:val="14C86F0F"/>
    <w:multiLevelType w:val="multilevel"/>
    <w:tmpl w:val="14C86F0F"/>
    <w:lvl w:ilvl="0" w:tentative="0">
      <w:start w:val="2"/>
      <w:numFmt w:val="japaneseCounting"/>
      <w:lvlText w:val="%1、"/>
      <w:lvlJc w:val="left"/>
      <w:pPr>
        <w:ind w:left="679" w:hanging="420"/>
      </w:pPr>
      <w:rPr>
        <w:rFonts w:hint="default"/>
      </w:rPr>
    </w:lvl>
    <w:lvl w:ilvl="1" w:tentative="0">
      <w:start w:val="1"/>
      <w:numFmt w:val="lowerLetter"/>
      <w:lvlText w:val="%2)"/>
      <w:lvlJc w:val="left"/>
      <w:pPr>
        <w:ind w:left="1099" w:hanging="420"/>
      </w:pPr>
    </w:lvl>
    <w:lvl w:ilvl="2" w:tentative="0">
      <w:start w:val="1"/>
      <w:numFmt w:val="lowerRoman"/>
      <w:lvlText w:val="%3."/>
      <w:lvlJc w:val="right"/>
      <w:pPr>
        <w:ind w:left="1519" w:hanging="420"/>
      </w:pPr>
    </w:lvl>
    <w:lvl w:ilvl="3" w:tentative="0">
      <w:start w:val="1"/>
      <w:numFmt w:val="decimal"/>
      <w:lvlText w:val="%4."/>
      <w:lvlJc w:val="left"/>
      <w:pPr>
        <w:ind w:left="1939" w:hanging="420"/>
      </w:pPr>
    </w:lvl>
    <w:lvl w:ilvl="4" w:tentative="0">
      <w:start w:val="1"/>
      <w:numFmt w:val="lowerLetter"/>
      <w:lvlText w:val="%5)"/>
      <w:lvlJc w:val="left"/>
      <w:pPr>
        <w:ind w:left="2359" w:hanging="420"/>
      </w:pPr>
    </w:lvl>
    <w:lvl w:ilvl="5" w:tentative="0">
      <w:start w:val="1"/>
      <w:numFmt w:val="lowerRoman"/>
      <w:lvlText w:val="%6."/>
      <w:lvlJc w:val="right"/>
      <w:pPr>
        <w:ind w:left="2779" w:hanging="420"/>
      </w:pPr>
    </w:lvl>
    <w:lvl w:ilvl="6" w:tentative="0">
      <w:start w:val="1"/>
      <w:numFmt w:val="decimal"/>
      <w:lvlText w:val="%7."/>
      <w:lvlJc w:val="left"/>
      <w:pPr>
        <w:ind w:left="3199" w:hanging="420"/>
      </w:pPr>
    </w:lvl>
    <w:lvl w:ilvl="7" w:tentative="0">
      <w:start w:val="1"/>
      <w:numFmt w:val="lowerLetter"/>
      <w:lvlText w:val="%8)"/>
      <w:lvlJc w:val="left"/>
      <w:pPr>
        <w:ind w:left="3619" w:hanging="420"/>
      </w:pPr>
    </w:lvl>
    <w:lvl w:ilvl="8" w:tentative="0">
      <w:start w:val="1"/>
      <w:numFmt w:val="lowerRoman"/>
      <w:lvlText w:val="%9."/>
      <w:lvlJc w:val="right"/>
      <w:pPr>
        <w:ind w:left="4039" w:hanging="420"/>
      </w:pPr>
    </w:lvl>
  </w:abstractNum>
  <w:abstractNum w:abstractNumId="2">
    <w:nsid w:val="4FE542A0"/>
    <w:multiLevelType w:val="multilevel"/>
    <w:tmpl w:val="4FE542A0"/>
    <w:lvl w:ilvl="0" w:tentative="0">
      <w:start w:val="2"/>
      <w:numFmt w:val="decimal"/>
      <w:lvlText w:val="（%1）"/>
      <w:lvlJc w:val="left"/>
      <w:pPr>
        <w:ind w:left="1338" w:hanging="720"/>
      </w:pPr>
      <w:rPr>
        <w:rFonts w:hint="default"/>
      </w:rPr>
    </w:lvl>
    <w:lvl w:ilvl="1" w:tentative="0">
      <w:start w:val="1"/>
      <w:numFmt w:val="lowerLetter"/>
      <w:lvlText w:val="%2)"/>
      <w:lvlJc w:val="left"/>
      <w:pPr>
        <w:ind w:left="1458" w:hanging="420"/>
      </w:pPr>
    </w:lvl>
    <w:lvl w:ilvl="2" w:tentative="0">
      <w:start w:val="1"/>
      <w:numFmt w:val="lowerRoman"/>
      <w:lvlText w:val="%3."/>
      <w:lvlJc w:val="right"/>
      <w:pPr>
        <w:ind w:left="1878" w:hanging="420"/>
      </w:pPr>
    </w:lvl>
    <w:lvl w:ilvl="3" w:tentative="0">
      <w:start w:val="1"/>
      <w:numFmt w:val="decimal"/>
      <w:lvlText w:val="%4."/>
      <w:lvlJc w:val="left"/>
      <w:pPr>
        <w:ind w:left="2298" w:hanging="420"/>
      </w:pPr>
    </w:lvl>
    <w:lvl w:ilvl="4" w:tentative="0">
      <w:start w:val="1"/>
      <w:numFmt w:val="lowerLetter"/>
      <w:lvlText w:val="%5)"/>
      <w:lvlJc w:val="left"/>
      <w:pPr>
        <w:ind w:left="2718" w:hanging="420"/>
      </w:pPr>
    </w:lvl>
    <w:lvl w:ilvl="5" w:tentative="0">
      <w:start w:val="1"/>
      <w:numFmt w:val="lowerRoman"/>
      <w:lvlText w:val="%6."/>
      <w:lvlJc w:val="right"/>
      <w:pPr>
        <w:ind w:left="3138" w:hanging="420"/>
      </w:pPr>
    </w:lvl>
    <w:lvl w:ilvl="6" w:tentative="0">
      <w:start w:val="1"/>
      <w:numFmt w:val="decimal"/>
      <w:lvlText w:val="%7."/>
      <w:lvlJc w:val="left"/>
      <w:pPr>
        <w:ind w:left="3558" w:hanging="420"/>
      </w:pPr>
    </w:lvl>
    <w:lvl w:ilvl="7" w:tentative="0">
      <w:start w:val="1"/>
      <w:numFmt w:val="lowerLetter"/>
      <w:lvlText w:val="%8)"/>
      <w:lvlJc w:val="left"/>
      <w:pPr>
        <w:ind w:left="3978" w:hanging="420"/>
      </w:pPr>
    </w:lvl>
    <w:lvl w:ilvl="8" w:tentative="0">
      <w:start w:val="1"/>
      <w:numFmt w:val="lowerRoman"/>
      <w:lvlText w:val="%9."/>
      <w:lvlJc w:val="right"/>
      <w:pPr>
        <w:ind w:left="4398" w:hanging="420"/>
      </w:pPr>
    </w:lvl>
  </w:abstractNum>
  <w:abstractNum w:abstractNumId="3">
    <w:nsid w:val="6BAE4579"/>
    <w:multiLevelType w:val="multilevel"/>
    <w:tmpl w:val="6BAE4579"/>
    <w:lvl w:ilvl="0" w:tentative="0">
      <w:start w:val="14"/>
      <w:numFmt w:val="decimal"/>
      <w:lvlText w:val="%1."/>
      <w:lvlJc w:val="left"/>
      <w:pPr>
        <w:ind w:left="681" w:hanging="423"/>
        <w:jc w:val="left"/>
      </w:pPr>
      <w:rPr>
        <w:rFonts w:hint="default" w:ascii="Times New Roman" w:hAnsi="Times New Roman" w:eastAsia="Times New Roman" w:cs="Times New Roman"/>
        <w:spacing w:val="-54"/>
        <w:w w:val="100"/>
        <w:sz w:val="19"/>
        <w:szCs w:val="19"/>
      </w:rPr>
    </w:lvl>
    <w:lvl w:ilvl="1" w:tentative="0">
      <w:start w:val="0"/>
      <w:numFmt w:val="bullet"/>
      <w:lvlText w:val="•"/>
      <w:lvlJc w:val="left"/>
      <w:pPr>
        <w:ind w:left="700" w:hanging="423"/>
      </w:pPr>
      <w:rPr>
        <w:rFonts w:hint="default"/>
      </w:rPr>
    </w:lvl>
    <w:lvl w:ilvl="2" w:tentative="0">
      <w:start w:val="0"/>
      <w:numFmt w:val="bullet"/>
      <w:lvlText w:val="•"/>
      <w:lvlJc w:val="left"/>
      <w:pPr>
        <w:ind w:left="1571" w:hanging="423"/>
      </w:pPr>
      <w:rPr>
        <w:rFonts w:hint="default"/>
      </w:rPr>
    </w:lvl>
    <w:lvl w:ilvl="3" w:tentative="0">
      <w:start w:val="0"/>
      <w:numFmt w:val="bullet"/>
      <w:lvlText w:val="•"/>
      <w:lvlJc w:val="left"/>
      <w:pPr>
        <w:ind w:left="2443" w:hanging="423"/>
      </w:pPr>
      <w:rPr>
        <w:rFonts w:hint="default"/>
      </w:rPr>
    </w:lvl>
    <w:lvl w:ilvl="4" w:tentative="0">
      <w:start w:val="0"/>
      <w:numFmt w:val="bullet"/>
      <w:lvlText w:val="•"/>
      <w:lvlJc w:val="left"/>
      <w:pPr>
        <w:ind w:left="3314" w:hanging="423"/>
      </w:pPr>
      <w:rPr>
        <w:rFonts w:hint="default"/>
      </w:rPr>
    </w:lvl>
    <w:lvl w:ilvl="5" w:tentative="0">
      <w:start w:val="0"/>
      <w:numFmt w:val="bullet"/>
      <w:lvlText w:val="•"/>
      <w:lvlJc w:val="left"/>
      <w:pPr>
        <w:ind w:left="4186" w:hanging="423"/>
      </w:pPr>
      <w:rPr>
        <w:rFonts w:hint="default"/>
      </w:rPr>
    </w:lvl>
    <w:lvl w:ilvl="6" w:tentative="0">
      <w:start w:val="0"/>
      <w:numFmt w:val="bullet"/>
      <w:lvlText w:val="•"/>
      <w:lvlJc w:val="left"/>
      <w:pPr>
        <w:ind w:left="5058" w:hanging="423"/>
      </w:pPr>
      <w:rPr>
        <w:rFonts w:hint="default"/>
      </w:rPr>
    </w:lvl>
    <w:lvl w:ilvl="7" w:tentative="0">
      <w:start w:val="0"/>
      <w:numFmt w:val="bullet"/>
      <w:lvlText w:val="•"/>
      <w:lvlJc w:val="left"/>
      <w:pPr>
        <w:ind w:left="5929" w:hanging="423"/>
      </w:pPr>
      <w:rPr>
        <w:rFonts w:hint="default"/>
      </w:rPr>
    </w:lvl>
    <w:lvl w:ilvl="8" w:tentative="0">
      <w:start w:val="0"/>
      <w:numFmt w:val="bullet"/>
      <w:lvlText w:val="•"/>
      <w:lvlJc w:val="left"/>
      <w:pPr>
        <w:ind w:left="6801" w:hanging="423"/>
      </w:pPr>
      <w:rPr>
        <w:rFonts w:hint="default"/>
      </w:rPr>
    </w:lvl>
  </w:abstractNum>
  <w:abstractNum w:abstractNumId="4">
    <w:nsid w:val="781B6FC6"/>
    <w:multiLevelType w:val="multilevel"/>
    <w:tmpl w:val="781B6FC6"/>
    <w:lvl w:ilvl="0" w:tentative="0">
      <w:start w:val="1"/>
      <w:numFmt w:val="decimal"/>
      <w:lvlText w:val="%1."/>
      <w:lvlJc w:val="left"/>
      <w:pPr>
        <w:ind w:left="664" w:hanging="318"/>
        <w:jc w:val="left"/>
      </w:pPr>
      <w:rPr>
        <w:rFonts w:hint="default" w:ascii="Times New Roman" w:hAnsi="Times New Roman" w:eastAsia="Times New Roman" w:cs="Times New Roman"/>
        <w:spacing w:val="0"/>
        <w:w w:val="100"/>
        <w:sz w:val="19"/>
        <w:szCs w:val="19"/>
      </w:rPr>
    </w:lvl>
    <w:lvl w:ilvl="1" w:tentative="0">
      <w:start w:val="0"/>
      <w:numFmt w:val="bullet"/>
      <w:lvlText w:val="•"/>
      <w:lvlJc w:val="left"/>
      <w:pPr>
        <w:ind w:left="680" w:hanging="318"/>
      </w:pPr>
      <w:rPr>
        <w:rFonts w:hint="default"/>
      </w:rPr>
    </w:lvl>
    <w:lvl w:ilvl="2" w:tentative="0">
      <w:start w:val="0"/>
      <w:numFmt w:val="bullet"/>
      <w:lvlText w:val="•"/>
      <w:lvlJc w:val="left"/>
      <w:pPr>
        <w:ind w:left="1040" w:hanging="318"/>
      </w:pPr>
      <w:rPr>
        <w:rFonts w:hint="default"/>
      </w:rPr>
    </w:lvl>
    <w:lvl w:ilvl="3" w:tentative="0">
      <w:start w:val="0"/>
      <w:numFmt w:val="bullet"/>
      <w:lvlText w:val="•"/>
      <w:lvlJc w:val="left"/>
      <w:pPr>
        <w:ind w:left="1978" w:hanging="318"/>
      </w:pPr>
      <w:rPr>
        <w:rFonts w:hint="default"/>
      </w:rPr>
    </w:lvl>
    <w:lvl w:ilvl="4" w:tentative="0">
      <w:start w:val="0"/>
      <w:numFmt w:val="bullet"/>
      <w:lvlText w:val="•"/>
      <w:lvlJc w:val="left"/>
      <w:pPr>
        <w:ind w:left="2916" w:hanging="318"/>
      </w:pPr>
      <w:rPr>
        <w:rFonts w:hint="default"/>
      </w:rPr>
    </w:lvl>
    <w:lvl w:ilvl="5" w:tentative="0">
      <w:start w:val="0"/>
      <w:numFmt w:val="bullet"/>
      <w:lvlText w:val="•"/>
      <w:lvlJc w:val="left"/>
      <w:pPr>
        <w:ind w:left="3854" w:hanging="318"/>
      </w:pPr>
      <w:rPr>
        <w:rFonts w:hint="default"/>
      </w:rPr>
    </w:lvl>
    <w:lvl w:ilvl="6" w:tentative="0">
      <w:start w:val="0"/>
      <w:numFmt w:val="bullet"/>
      <w:lvlText w:val="•"/>
      <w:lvlJc w:val="left"/>
      <w:pPr>
        <w:ind w:left="4792" w:hanging="318"/>
      </w:pPr>
      <w:rPr>
        <w:rFonts w:hint="default"/>
      </w:rPr>
    </w:lvl>
    <w:lvl w:ilvl="7" w:tentative="0">
      <w:start w:val="0"/>
      <w:numFmt w:val="bullet"/>
      <w:lvlText w:val="•"/>
      <w:lvlJc w:val="left"/>
      <w:pPr>
        <w:ind w:left="5730" w:hanging="318"/>
      </w:pPr>
      <w:rPr>
        <w:rFonts w:hint="default"/>
      </w:rPr>
    </w:lvl>
    <w:lvl w:ilvl="8" w:tentative="0">
      <w:start w:val="0"/>
      <w:numFmt w:val="bullet"/>
      <w:lvlText w:val="•"/>
      <w:lvlJc w:val="left"/>
      <w:pPr>
        <w:ind w:left="6668" w:hanging="318"/>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F90AAD"/>
    <w:rsid w:val="004151FC"/>
    <w:rsid w:val="00C02FC6"/>
    <w:rsid w:val="00D94F59"/>
    <w:rsid w:val="00F90AAD"/>
    <w:rsid w:val="27462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21"/>
      <w:szCs w:val="21"/>
    </w:rPr>
  </w:style>
  <w:style w:type="paragraph" w:styleId="3">
    <w:name w:val="footer"/>
    <w:basedOn w:val="1"/>
    <w:link w:val="11"/>
    <w:autoRedefine/>
    <w:unhideWhenUsed/>
    <w:uiPriority w:val="99"/>
    <w:pPr>
      <w:tabs>
        <w:tab w:val="center" w:pos="4153"/>
        <w:tab w:val="right" w:pos="8306"/>
      </w:tabs>
      <w:autoSpaceDE/>
      <w:autoSpaceDN/>
      <w:snapToGrid w:val="0"/>
    </w:pPr>
    <w:rPr>
      <w:rFonts w:ascii="Times New Roman" w:hAnsi="Times New Roman" w:cs="Times New Roman"/>
      <w:sz w:val="18"/>
      <w:szCs w:val="18"/>
      <w:lang w:eastAsia="zh-CN"/>
    </w:rPr>
  </w:style>
  <w:style w:type="paragraph" w:styleId="4">
    <w:name w:val="header"/>
    <w:basedOn w:val="1"/>
    <w:link w:val="10"/>
    <w:autoRedefine/>
    <w:unhideWhenUsed/>
    <w:uiPriority w:val="99"/>
    <w:pPr>
      <w:pBdr>
        <w:bottom w:val="single" w:color="auto" w:sz="6" w:space="1"/>
      </w:pBdr>
      <w:tabs>
        <w:tab w:val="center" w:pos="4153"/>
        <w:tab w:val="right" w:pos="8306"/>
      </w:tabs>
      <w:autoSpaceDE/>
      <w:autoSpaceDN/>
      <w:snapToGrid w:val="0"/>
      <w:jc w:val="center"/>
    </w:pPr>
    <w:rPr>
      <w:rFonts w:ascii="Times New Roman" w:hAnsi="Times New Roman" w:cs="Times New Roman"/>
      <w:sz w:val="18"/>
      <w:szCs w:val="18"/>
      <w:lang w:eastAsia="zh-CN"/>
    </w:rPr>
  </w:style>
  <w:style w:type="table" w:customStyle="1" w:styleId="7">
    <w:name w:val="Table Normal_0"/>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679" w:hanging="423"/>
    </w:pPr>
  </w:style>
  <w:style w:type="paragraph" w:customStyle="1" w:styleId="9">
    <w:name w:val="Table Paragraph"/>
    <w:basedOn w:val="1"/>
    <w:qFormat/>
    <w:uiPriority w:val="1"/>
    <w:pPr>
      <w:spacing w:before="158"/>
      <w:ind w:left="58"/>
    </w:pPr>
    <w:rPr>
      <w:rFonts w:ascii="楷体" w:hAnsi="楷体" w:eastAsia="楷体" w:cs="楷体"/>
    </w:rPr>
  </w:style>
  <w:style w:type="character" w:customStyle="1" w:styleId="10">
    <w:name w:val="页眉 Char"/>
    <w:link w:val="4"/>
    <w:autoRedefine/>
    <w:semiHidden/>
    <w:qFormat/>
    <w:uiPriority w:val="99"/>
    <w:rPr>
      <w:rFonts w:ascii="Times New Roman" w:hAnsi="Times New Roman" w:eastAsia="宋体" w:cs="Times New Roman"/>
      <w:sz w:val="18"/>
      <w:szCs w:val="18"/>
      <w:lang w:eastAsia="zh-CN"/>
    </w:rPr>
  </w:style>
  <w:style w:type="character" w:customStyle="1" w:styleId="11">
    <w:name w:val="页脚 Char"/>
    <w:link w:val="3"/>
    <w:autoRedefine/>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4258</Words>
  <Characters>4438</Characters>
  <Lines>35</Lines>
  <Paragraphs>9</Paragraphs>
  <TotalTime>1</TotalTime>
  <ScaleCrop>false</ScaleCrop>
  <LinksUpToDate>false</LinksUpToDate>
  <CharactersWithSpaces>4679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2024-01-30T00:47:00Z</dcterms:created>
  <dc:creator>Administrator</dc:creator>
  <cp:lastModifiedBy>Administrator</cp:lastModifiedBy>
  <dcterms:modified xsi:type="dcterms:W3CDTF">2024-01-31T06:26:20Z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2F0351EB1E1548BC9684E4FBCE9F4411_12</vt:lpwstr>
  </property>
</Properties>
</file>